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2A4" w:rsidRPr="006C4DBB" w:rsidRDefault="006962A4" w:rsidP="00134B4F">
      <w:pPr>
        <w:spacing w:after="0" w:line="240" w:lineRule="auto"/>
        <w:jc w:val="both"/>
        <w:rPr>
          <w:rFonts w:ascii="Times New Roman" w:hAnsi="Times New Roman" w:cs="Times New Roman"/>
          <w:color w:val="1F497D"/>
          <w:sz w:val="44"/>
          <w:szCs w:val="44"/>
        </w:rPr>
      </w:pPr>
      <w:r w:rsidRPr="006C4DBB">
        <w:rPr>
          <w:rFonts w:ascii="Times New Roman" w:hAnsi="Times New Roman" w:cs="Times New Roman"/>
          <w:b/>
          <w:noProof/>
          <w:color w:val="1F497D"/>
          <w:sz w:val="44"/>
          <w:szCs w:val="44"/>
          <w:lang w:val="en-GB" w:eastAsia="en-GB"/>
        </w:rPr>
        <w:drawing>
          <wp:inline distT="0" distB="0" distL="0" distR="0">
            <wp:extent cx="333375" cy="333375"/>
            <wp:effectExtent l="0" t="0" r="9525" b="9525"/>
            <wp:docPr id="1" name="Picture 0" descr="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dd_256.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6C4DBB">
        <w:rPr>
          <w:rFonts w:ascii="Times New Roman" w:hAnsi="Times New Roman" w:cs="Times New Roman"/>
          <w:b/>
          <w:color w:val="1F497D"/>
          <w:sz w:val="44"/>
          <w:szCs w:val="44"/>
        </w:rPr>
        <w:t>IJESRT</w:t>
      </w:r>
    </w:p>
    <w:p w:rsidR="006962A4" w:rsidRPr="006C4DBB" w:rsidRDefault="006962A4" w:rsidP="00134B4F">
      <w:pPr>
        <w:spacing w:after="0" w:line="240" w:lineRule="auto"/>
        <w:jc w:val="center"/>
        <w:rPr>
          <w:rFonts w:ascii="Times New Roman" w:hAnsi="Times New Roman" w:cs="Times New Roman"/>
          <w:b/>
          <w:caps/>
          <w:color w:val="000000"/>
          <w:sz w:val="24"/>
          <w:szCs w:val="24"/>
        </w:rPr>
      </w:pPr>
      <w:r w:rsidRPr="006C4DBB">
        <w:rPr>
          <w:rFonts w:ascii="Times New Roman" w:hAnsi="Times New Roman" w:cs="Times New Roman"/>
          <w:b/>
          <w:caps/>
          <w:color w:val="000000"/>
          <w:sz w:val="24"/>
          <w:szCs w:val="24"/>
        </w:rPr>
        <w:t>International Journal of Engineering Sciences &amp; Research Technology</w:t>
      </w:r>
    </w:p>
    <w:p w:rsidR="006962A4" w:rsidRPr="006C4DBB" w:rsidRDefault="00234829" w:rsidP="00134B4F">
      <w:pPr>
        <w:spacing w:after="0" w:line="240" w:lineRule="auto"/>
        <w:jc w:val="center"/>
        <w:rPr>
          <w:rFonts w:ascii="Times New Roman" w:hAnsi="Times New Roman" w:cs="Times New Roman"/>
          <w:b/>
          <w:color w:val="44546A" w:themeColor="text2"/>
          <w:sz w:val="24"/>
          <w:szCs w:val="24"/>
        </w:rPr>
      </w:pPr>
      <w:r w:rsidRPr="00234829">
        <w:rPr>
          <w:rFonts w:ascii="Times New Roman" w:hAnsi="Times New Roman" w:cs="Times New Roman"/>
          <w:b/>
          <w:color w:val="44546A" w:themeColor="text2"/>
          <w:sz w:val="24"/>
          <w:szCs w:val="24"/>
        </w:rPr>
        <w:t>EFFECT OF PROPELLANT FORMULATION ON PROPELLANT PROPERTIES</w:t>
      </w:r>
    </w:p>
    <w:p w:rsidR="00C420E8" w:rsidRPr="006C4DBB" w:rsidRDefault="00C420E8" w:rsidP="00134B4F">
      <w:pPr>
        <w:spacing w:after="0" w:line="240" w:lineRule="auto"/>
        <w:jc w:val="center"/>
        <w:rPr>
          <w:rFonts w:ascii="Times New Roman" w:eastAsia="Times New Roman" w:hAnsi="Times New Roman" w:cs="Times New Roman"/>
          <w:b/>
          <w:szCs w:val="24"/>
        </w:rPr>
      </w:pPr>
      <w:r w:rsidRPr="006C4DBB">
        <w:rPr>
          <w:rFonts w:ascii="Times New Roman" w:eastAsia="Times New Roman" w:hAnsi="Times New Roman" w:cs="Times New Roman"/>
          <w:b/>
          <w:szCs w:val="24"/>
        </w:rPr>
        <w:t>K. F. Oyedeko*</w:t>
      </w:r>
      <w:r w:rsidRPr="006C4DBB">
        <w:rPr>
          <w:rFonts w:ascii="Times New Roman" w:eastAsia="Times New Roman" w:hAnsi="Times New Roman" w:cs="Times New Roman"/>
          <w:b/>
          <w:szCs w:val="24"/>
          <w:vertAlign w:val="superscript"/>
        </w:rPr>
        <w:t xml:space="preserve">1 </w:t>
      </w:r>
      <w:r w:rsidRPr="006C4DBB">
        <w:rPr>
          <w:rFonts w:ascii="Times New Roman" w:eastAsia="Times New Roman" w:hAnsi="Times New Roman" w:cs="Times New Roman"/>
          <w:b/>
          <w:szCs w:val="24"/>
        </w:rPr>
        <w:t>&amp; A. Onyieagho</w:t>
      </w:r>
      <w:r w:rsidRPr="006C4DBB">
        <w:rPr>
          <w:rFonts w:ascii="Times New Roman" w:eastAsia="Times New Roman" w:hAnsi="Times New Roman" w:cs="Times New Roman"/>
          <w:b/>
          <w:szCs w:val="24"/>
          <w:vertAlign w:val="superscript"/>
        </w:rPr>
        <w:t>2</w:t>
      </w:r>
    </w:p>
    <w:p w:rsidR="00C420E8" w:rsidRPr="006C4DBB" w:rsidRDefault="00C420E8" w:rsidP="00134B4F">
      <w:pPr>
        <w:pBdr>
          <w:top w:val="nil"/>
          <w:left w:val="nil"/>
          <w:bottom w:val="nil"/>
          <w:right w:val="nil"/>
          <w:between w:val="nil"/>
        </w:pBdr>
        <w:spacing w:after="0" w:line="240" w:lineRule="auto"/>
        <w:jc w:val="center"/>
        <w:rPr>
          <w:rFonts w:ascii="Times New Roman" w:hAnsi="Times New Roman" w:cs="Times New Roman"/>
          <w:szCs w:val="18"/>
          <w:vertAlign w:val="superscript"/>
        </w:rPr>
      </w:pPr>
      <w:r w:rsidRPr="006C4DBB">
        <w:rPr>
          <w:rFonts w:ascii="Times New Roman" w:eastAsia="Times New Roman" w:hAnsi="Times New Roman" w:cs="Times New Roman"/>
          <w:b/>
          <w:sz w:val="28"/>
          <w:lang w:eastAsia="en-GB"/>
        </w:rPr>
        <w:t xml:space="preserve">       </w:t>
      </w:r>
      <w:r w:rsidRPr="006C4DBB">
        <w:rPr>
          <w:rFonts w:ascii="Times New Roman" w:eastAsia="Times New Roman" w:hAnsi="Times New Roman" w:cs="Times New Roman"/>
          <w:sz w:val="28"/>
          <w:lang w:eastAsia="en-GB"/>
        </w:rPr>
        <w:t xml:space="preserve">       </w:t>
      </w:r>
      <w:r w:rsidRPr="006C4DBB">
        <w:rPr>
          <w:rFonts w:ascii="Times New Roman" w:eastAsia="Times New Roman" w:hAnsi="Times New Roman" w:cs="Times New Roman"/>
          <w:vertAlign w:val="superscript"/>
          <w:lang w:eastAsia="en-GB"/>
        </w:rPr>
        <w:t>*</w:t>
      </w:r>
      <w:r w:rsidRPr="006C4DBB">
        <w:rPr>
          <w:rFonts w:ascii="Times New Roman" w:hAnsi="Times New Roman" w:cs="Times New Roman"/>
          <w:szCs w:val="18"/>
          <w:vertAlign w:val="superscript"/>
        </w:rPr>
        <w:t>1</w:t>
      </w:r>
      <w:r w:rsidRPr="006C4DBB">
        <w:rPr>
          <w:rFonts w:ascii="Times New Roman" w:hAnsi="Times New Roman" w:cs="Times New Roman"/>
          <w:szCs w:val="18"/>
        </w:rPr>
        <w:t>Department of Chemical and Polymer Engineering, Lagos State University, Lagos, Nigeria</w:t>
      </w:r>
    </w:p>
    <w:p w:rsidR="00B943A8" w:rsidRPr="006C4DBB" w:rsidRDefault="00C420E8" w:rsidP="00134B4F">
      <w:pPr>
        <w:pBdr>
          <w:top w:val="nil"/>
          <w:left w:val="nil"/>
          <w:bottom w:val="nil"/>
          <w:right w:val="nil"/>
          <w:between w:val="nil"/>
        </w:pBdr>
        <w:spacing w:after="0" w:line="240" w:lineRule="auto"/>
        <w:jc w:val="center"/>
        <w:rPr>
          <w:rFonts w:ascii="Times New Roman" w:eastAsia="Times New Roman" w:hAnsi="Times New Roman" w:cs="Times New Roman"/>
          <w:color w:val="000000"/>
          <w:sz w:val="28"/>
        </w:rPr>
      </w:pPr>
      <w:r w:rsidRPr="006C4DBB">
        <w:rPr>
          <w:rFonts w:ascii="Times New Roman" w:hAnsi="Times New Roman" w:cs="Times New Roman"/>
          <w:szCs w:val="18"/>
          <w:vertAlign w:val="superscript"/>
        </w:rPr>
        <w:t>2</w:t>
      </w:r>
      <w:r w:rsidRPr="006C4DBB">
        <w:rPr>
          <w:rFonts w:ascii="Times New Roman" w:hAnsi="Times New Roman" w:cs="Times New Roman"/>
          <w:szCs w:val="18"/>
        </w:rPr>
        <w:t>Centre for Space Transport and Propulsion, Epe, Lagos</w:t>
      </w:r>
    </w:p>
    <w:p w:rsidR="006962A4" w:rsidRPr="006C4DBB" w:rsidRDefault="006962A4" w:rsidP="00134B4F">
      <w:pPr>
        <w:spacing w:after="0" w:line="240" w:lineRule="auto"/>
        <w:rPr>
          <w:rFonts w:ascii="Times New Roman" w:hAnsi="Times New Roman" w:cs="Times New Roman"/>
          <w:color w:val="000000"/>
        </w:rPr>
      </w:pPr>
    </w:p>
    <w:p w:rsidR="003F6F2B" w:rsidRPr="006C4DBB" w:rsidRDefault="006962A4" w:rsidP="00134B4F">
      <w:pPr>
        <w:pBdr>
          <w:bottom w:val="single" w:sz="4" w:space="1" w:color="000000" w:themeColor="text1"/>
        </w:pBdr>
        <w:spacing w:after="0" w:line="240" w:lineRule="auto"/>
        <w:rPr>
          <w:rFonts w:ascii="Times New Roman" w:hAnsi="Times New Roman" w:cs="Times New Roman"/>
          <w:color w:val="000000"/>
        </w:rPr>
      </w:pPr>
      <w:r w:rsidRPr="006C4DBB">
        <w:rPr>
          <w:rFonts w:ascii="Times New Roman" w:hAnsi="Times New Roman" w:cs="Times New Roman"/>
          <w:b/>
          <w:color w:val="000000"/>
        </w:rPr>
        <w:t>DOI</w:t>
      </w:r>
      <w:r w:rsidRPr="006C4DBB">
        <w:rPr>
          <w:rFonts w:ascii="Times New Roman" w:hAnsi="Times New Roman" w:cs="Times New Roman"/>
          <w:color w:val="000000"/>
        </w:rPr>
        <w:t xml:space="preserve">: Will get </w:t>
      </w:r>
      <w:proofErr w:type="gramStart"/>
      <w:r w:rsidRPr="006C4DBB">
        <w:rPr>
          <w:rFonts w:ascii="Times New Roman" w:hAnsi="Times New Roman" w:cs="Times New Roman"/>
          <w:color w:val="000000"/>
        </w:rPr>
        <w:t>Assigned</w:t>
      </w:r>
      <w:proofErr w:type="gramEnd"/>
      <w:r w:rsidRPr="006C4DBB">
        <w:rPr>
          <w:rFonts w:ascii="Times New Roman" w:hAnsi="Times New Roman" w:cs="Times New Roman"/>
          <w:color w:val="000000"/>
        </w:rPr>
        <w:t xml:space="preserve"> by IJESRT Team</w:t>
      </w:r>
    </w:p>
    <w:p w:rsidR="006962A4" w:rsidRPr="006C4DBB" w:rsidRDefault="006962A4" w:rsidP="00134B4F">
      <w:pPr>
        <w:spacing w:after="0" w:line="240" w:lineRule="auto"/>
        <w:jc w:val="center"/>
        <w:rPr>
          <w:rFonts w:ascii="Times New Roman" w:hAnsi="Times New Roman" w:cs="Times New Roman"/>
          <w:b/>
          <w:color w:val="1F497D"/>
        </w:rPr>
      </w:pPr>
      <w:r w:rsidRPr="006C4DBB">
        <w:rPr>
          <w:rFonts w:ascii="Times New Roman" w:hAnsi="Times New Roman" w:cs="Times New Roman"/>
          <w:b/>
          <w:color w:val="1F497D"/>
        </w:rPr>
        <w:t>ABSTRACT</w:t>
      </w:r>
    </w:p>
    <w:p w:rsidR="00835CF4" w:rsidRPr="00A73DCA" w:rsidRDefault="00A73DCA" w:rsidP="00134B4F">
      <w:pPr>
        <w:spacing w:after="0" w:line="240" w:lineRule="auto"/>
        <w:jc w:val="both"/>
        <w:rPr>
          <w:rFonts w:ascii="Times New Roman" w:hAnsi="Times New Roman" w:cs="Times New Roman"/>
          <w:sz w:val="12"/>
          <w:szCs w:val="20"/>
        </w:rPr>
      </w:pPr>
      <w:r w:rsidRPr="00A73DCA">
        <w:rPr>
          <w:rFonts w:ascii="Times New Roman" w:hAnsi="Times New Roman" w:cs="Times New Roman"/>
          <w:sz w:val="20"/>
          <w:szCs w:val="24"/>
        </w:rPr>
        <w:t>This</w:t>
      </w:r>
      <w:r w:rsidR="00471122">
        <w:rPr>
          <w:rFonts w:ascii="Times New Roman" w:hAnsi="Times New Roman" w:cs="Times New Roman"/>
          <w:sz w:val="20"/>
          <w:szCs w:val="24"/>
        </w:rPr>
        <w:t xml:space="preserve"> </w:t>
      </w:r>
      <w:r w:rsidRPr="00A73DCA">
        <w:rPr>
          <w:rFonts w:ascii="Times New Roman" w:hAnsi="Times New Roman" w:cs="Times New Roman"/>
          <w:sz w:val="20"/>
          <w:szCs w:val="24"/>
        </w:rPr>
        <w:t>paper present the effect of propellant formulations on propellant properties is very crucial to the quality of propellant used in rocket motor. As poor propellant formulation usually</w:t>
      </w:r>
      <w:r w:rsidRPr="00A73DCA">
        <w:rPr>
          <w:rFonts w:ascii="Times New Roman" w:hAnsi="Times New Roman"/>
          <w:sz w:val="20"/>
          <w:szCs w:val="24"/>
        </w:rPr>
        <w:t xml:space="preserve"> leads to unstable combustion and this can lead to a total destruction of the entire structure of the solid rocket motor. For this research work, the </w:t>
      </w:r>
      <w:proofErr w:type="spellStart"/>
      <w:r w:rsidRPr="00A73DCA">
        <w:rPr>
          <w:rFonts w:ascii="Times New Roman" w:hAnsi="Times New Roman"/>
          <w:sz w:val="20"/>
          <w:szCs w:val="24"/>
        </w:rPr>
        <w:t>centre</w:t>
      </w:r>
      <w:proofErr w:type="spellEnd"/>
      <w:r w:rsidRPr="00A73DCA">
        <w:rPr>
          <w:rFonts w:ascii="Times New Roman" w:hAnsi="Times New Roman"/>
          <w:sz w:val="20"/>
          <w:szCs w:val="24"/>
        </w:rPr>
        <w:t xml:space="preserve"> compositions selected were</w:t>
      </w:r>
      <w:r w:rsidR="00471122">
        <w:rPr>
          <w:rFonts w:ascii="Times New Roman" w:hAnsi="Times New Roman"/>
          <w:sz w:val="20"/>
          <w:szCs w:val="24"/>
        </w:rPr>
        <w:t xml:space="preserve"> </w:t>
      </w:r>
      <w:r w:rsidRPr="00A73DCA">
        <w:rPr>
          <w:rFonts w:ascii="Times New Roman" w:hAnsi="Times New Roman"/>
          <w:sz w:val="20"/>
          <w:szCs w:val="24"/>
        </w:rPr>
        <w:t xml:space="preserve">based on calculation for percentage mass composition from the </w:t>
      </w:r>
      <w:r w:rsidR="00471122" w:rsidRPr="00A73DCA">
        <w:rPr>
          <w:rFonts w:ascii="Times New Roman" w:hAnsi="Times New Roman"/>
          <w:sz w:val="20"/>
          <w:szCs w:val="24"/>
        </w:rPr>
        <w:t>stoichiometric</w:t>
      </w:r>
      <w:r w:rsidRPr="00A73DCA">
        <w:rPr>
          <w:rFonts w:ascii="Times New Roman" w:hAnsi="Times New Roman"/>
          <w:sz w:val="20"/>
          <w:szCs w:val="24"/>
        </w:rPr>
        <w:t xml:space="preserve"> equation for the combustion process. Hollow bates grains used for the design consist of a mass of propellant of 6 kg, core diameter of 0.050m, throat diameter of 0.036m, grains length of 0.507m, 3 bates and grains diameter of 0.105m. Five samples of different formulations were experimented and as sorbitol increased, propellant properties such as specific impulse, temperature, density and thrust decreased but as potassium nitrate increased these properties increased as well. The increase in propellant properties as potassium nitrate increases indicated the oxidizing properties of potassium nitrate and decrease in propellant properties as sorbitol increases indicated their fuel properties. The specific impulse of 92.68 s and thrust of 1025.27 N of a formulation was the highest of all the propellant formulations considered for the test. This observation revealed that this formulation that produced highest specific impulse and thrust is the best out of all the formulations generated in the design.</w:t>
      </w:r>
    </w:p>
    <w:p w:rsidR="00257E45" w:rsidRPr="006C4DBB" w:rsidRDefault="00257E45" w:rsidP="00134B4F">
      <w:pPr>
        <w:spacing w:after="0" w:line="240" w:lineRule="auto"/>
        <w:jc w:val="both"/>
        <w:rPr>
          <w:rFonts w:ascii="Times New Roman" w:hAnsi="Times New Roman" w:cs="Times New Roman"/>
          <w:sz w:val="20"/>
        </w:rPr>
      </w:pPr>
    </w:p>
    <w:p w:rsidR="00257E45" w:rsidRPr="00374D33" w:rsidRDefault="00257E45" w:rsidP="00134B4F">
      <w:pPr>
        <w:spacing w:after="0" w:line="240" w:lineRule="auto"/>
        <w:jc w:val="both"/>
        <w:rPr>
          <w:rFonts w:ascii="Times New Roman" w:hAnsi="Times New Roman"/>
          <w:i/>
          <w:sz w:val="20"/>
          <w:szCs w:val="20"/>
        </w:rPr>
      </w:pPr>
      <w:r w:rsidRPr="006C4DBB">
        <w:rPr>
          <w:rFonts w:ascii="Times New Roman" w:hAnsi="Times New Roman" w:cs="Times New Roman"/>
          <w:b/>
          <w:sz w:val="20"/>
        </w:rPr>
        <w:t>Keywords:</w:t>
      </w:r>
      <w:r w:rsidRPr="006C4DBB">
        <w:rPr>
          <w:rFonts w:ascii="Times New Roman" w:hAnsi="Times New Roman" w:cs="Times New Roman"/>
          <w:sz w:val="20"/>
        </w:rPr>
        <w:t xml:space="preserve"> </w:t>
      </w:r>
      <w:r w:rsidR="00A73DCA" w:rsidRPr="00A73DCA">
        <w:rPr>
          <w:rFonts w:ascii="Times New Roman" w:hAnsi="Times New Roman"/>
          <w:i/>
          <w:sz w:val="20"/>
          <w:szCs w:val="20"/>
        </w:rPr>
        <w:t>Fuel, Oxidizer, Propellant,</w:t>
      </w:r>
      <w:r w:rsidR="00471122">
        <w:rPr>
          <w:rFonts w:ascii="Times New Roman" w:hAnsi="Times New Roman"/>
          <w:i/>
          <w:sz w:val="20"/>
          <w:szCs w:val="20"/>
        </w:rPr>
        <w:t xml:space="preserve"> </w:t>
      </w:r>
      <w:r w:rsidR="00A73DCA" w:rsidRPr="00A73DCA">
        <w:rPr>
          <w:rFonts w:ascii="Times New Roman" w:hAnsi="Times New Roman"/>
          <w:i/>
          <w:sz w:val="20"/>
          <w:szCs w:val="20"/>
        </w:rPr>
        <w:t>Potassium nitrate, Temperature,</w:t>
      </w:r>
      <w:r w:rsidR="00F942AA">
        <w:rPr>
          <w:rFonts w:ascii="Times New Roman" w:hAnsi="Times New Roman"/>
          <w:i/>
          <w:sz w:val="20"/>
          <w:szCs w:val="20"/>
        </w:rPr>
        <w:t xml:space="preserve"> </w:t>
      </w:r>
      <w:r w:rsidR="00A73DCA" w:rsidRPr="00A73DCA">
        <w:rPr>
          <w:rFonts w:ascii="Times New Roman" w:hAnsi="Times New Roman"/>
          <w:i/>
          <w:sz w:val="20"/>
          <w:szCs w:val="20"/>
        </w:rPr>
        <w:t>Density, Thrust,</w:t>
      </w:r>
      <w:r w:rsidR="00374D33">
        <w:rPr>
          <w:rFonts w:ascii="Times New Roman" w:hAnsi="Times New Roman"/>
          <w:i/>
          <w:sz w:val="20"/>
          <w:szCs w:val="20"/>
        </w:rPr>
        <w:t xml:space="preserve"> </w:t>
      </w:r>
      <w:r w:rsidR="00A73DCA" w:rsidRPr="00A73DCA">
        <w:rPr>
          <w:rFonts w:ascii="Times New Roman" w:hAnsi="Times New Roman"/>
          <w:i/>
          <w:sz w:val="20"/>
          <w:szCs w:val="20"/>
        </w:rPr>
        <w:t>Specific</w:t>
      </w:r>
      <w:r w:rsidR="00471122">
        <w:rPr>
          <w:rFonts w:ascii="Times New Roman" w:hAnsi="Times New Roman"/>
          <w:i/>
          <w:sz w:val="20"/>
          <w:szCs w:val="20"/>
        </w:rPr>
        <w:t xml:space="preserve"> </w:t>
      </w:r>
      <w:r w:rsidR="00A73DCA" w:rsidRPr="00A73DCA">
        <w:rPr>
          <w:rFonts w:ascii="Times New Roman" w:hAnsi="Times New Roman"/>
          <w:i/>
          <w:sz w:val="20"/>
          <w:szCs w:val="20"/>
        </w:rPr>
        <w:t>impulse</w:t>
      </w:r>
      <w:r w:rsidR="00A30CB2" w:rsidRPr="00A73DCA">
        <w:rPr>
          <w:rFonts w:ascii="Times New Roman" w:eastAsia="MS Mincho" w:hAnsi="Times New Roman" w:cs="Times New Roman"/>
          <w:sz w:val="20"/>
          <w:szCs w:val="20"/>
        </w:rPr>
        <w:t>.</w:t>
      </w:r>
    </w:p>
    <w:p w:rsidR="00C5653F" w:rsidRPr="006C4DBB" w:rsidRDefault="00C5653F" w:rsidP="00134B4F">
      <w:pPr>
        <w:pBdr>
          <w:bottom w:val="single" w:sz="4" w:space="1" w:color="000000" w:themeColor="text1"/>
        </w:pBdr>
        <w:spacing w:after="0" w:line="240" w:lineRule="auto"/>
        <w:rPr>
          <w:rFonts w:ascii="Times New Roman" w:hAnsi="Times New Roman" w:cs="Times New Roman"/>
          <w:sz w:val="20"/>
          <w:szCs w:val="20"/>
        </w:rPr>
      </w:pPr>
    </w:p>
    <w:p w:rsidR="006B4341" w:rsidRPr="00C8778E" w:rsidRDefault="00007003" w:rsidP="00134B4F">
      <w:pPr>
        <w:pStyle w:val="ListParagraph"/>
        <w:numPr>
          <w:ilvl w:val="0"/>
          <w:numId w:val="39"/>
        </w:numPr>
        <w:spacing w:after="0" w:line="240" w:lineRule="auto"/>
        <w:jc w:val="both"/>
        <w:rPr>
          <w:rFonts w:ascii="Times New Roman" w:eastAsia="Times New Roman" w:hAnsi="Times New Roman" w:cs="Times New Roman"/>
          <w:b/>
          <w:color w:val="44546A" w:themeColor="text2"/>
          <w:szCs w:val="20"/>
        </w:rPr>
      </w:pPr>
      <w:r w:rsidRPr="00C8778E">
        <w:rPr>
          <w:rFonts w:ascii="Times New Roman" w:eastAsia="Times New Roman" w:hAnsi="Times New Roman" w:cs="Times New Roman"/>
          <w:b/>
          <w:color w:val="44546A" w:themeColor="text2"/>
          <w:szCs w:val="20"/>
        </w:rPr>
        <w:t>INRTODUCTION</w:t>
      </w:r>
    </w:p>
    <w:p w:rsidR="00374D33" w:rsidRDefault="00374D33" w:rsidP="00134B4F">
      <w:pPr>
        <w:spacing w:after="0" w:line="240" w:lineRule="auto"/>
        <w:jc w:val="both"/>
        <w:rPr>
          <w:rFonts w:ascii="Times New Roman" w:eastAsia="Calibri" w:hAnsi="Times New Roman" w:cs="Times New Roman"/>
          <w:color w:val="000000"/>
          <w:sz w:val="20"/>
          <w:szCs w:val="20"/>
        </w:rPr>
      </w:pPr>
      <w:r w:rsidRPr="00C52D8A">
        <w:rPr>
          <w:rFonts w:ascii="Times New Roman" w:hAnsi="Times New Roman"/>
          <w:sz w:val="20"/>
          <w:szCs w:val="20"/>
        </w:rPr>
        <w:t xml:space="preserve">Propellants are stored matter which when ejected produces a thrust force. Their major applications are in launching projectiles from guns, rockets, and missile systems (Jacqueline, 1998). All propellants are made up of two parts:  Oxidizer and Fuel (or </w:t>
      </w:r>
      <w:hyperlink r:id="rId10" w:history="1">
        <w:r w:rsidRPr="00C52D8A">
          <w:rPr>
            <w:rFonts w:ascii="Times New Roman" w:hAnsi="Times New Roman" w:cs="Times New Roman"/>
            <w:sz w:val="20"/>
            <w:szCs w:val="20"/>
          </w:rPr>
          <w:t>reducer</w:t>
        </w:r>
      </w:hyperlink>
      <w:r w:rsidRPr="00C52D8A">
        <w:rPr>
          <w:rFonts w:ascii="Times New Roman" w:hAnsi="Times New Roman" w:cs="Times New Roman"/>
          <w:sz w:val="20"/>
          <w:szCs w:val="20"/>
        </w:rPr>
        <w:t>)</w:t>
      </w:r>
      <w:r w:rsidRPr="00C52D8A">
        <w:rPr>
          <w:rFonts w:ascii="Times New Roman" w:hAnsi="Times New Roman"/>
          <w:sz w:val="20"/>
          <w:szCs w:val="20"/>
        </w:rPr>
        <w:t xml:space="preserve">. An oxidizer is a component that produces oxygen for reaction with the fuel. Fuel reacts with the oxygen to produces gas for propulsion. The fuel used in space vehicles is very much different from the normal fuel in respect to the following properties, </w:t>
      </w:r>
      <w:proofErr w:type="gramStart"/>
      <w:r w:rsidRPr="00C52D8A">
        <w:rPr>
          <w:rFonts w:ascii="Times New Roman" w:hAnsi="Times New Roman"/>
          <w:sz w:val="20"/>
          <w:szCs w:val="20"/>
        </w:rPr>
        <w:t>( MFC</w:t>
      </w:r>
      <w:proofErr w:type="gramEnd"/>
      <w:r w:rsidRPr="00C52D8A">
        <w:rPr>
          <w:rFonts w:ascii="Times New Roman" w:hAnsi="Times New Roman"/>
          <w:sz w:val="20"/>
          <w:szCs w:val="20"/>
        </w:rPr>
        <w:t xml:space="preserve"> Propulsion,  2013 ). Depending on the physical state of fuel and </w:t>
      </w:r>
      <w:proofErr w:type="spellStart"/>
      <w:r w:rsidRPr="00C52D8A">
        <w:rPr>
          <w:rFonts w:ascii="Times New Roman" w:hAnsi="Times New Roman"/>
          <w:sz w:val="20"/>
          <w:szCs w:val="20"/>
        </w:rPr>
        <w:t>oxidiser</w:t>
      </w:r>
      <w:proofErr w:type="spellEnd"/>
      <w:r w:rsidRPr="00C52D8A">
        <w:rPr>
          <w:rFonts w:ascii="Times New Roman" w:hAnsi="Times New Roman"/>
          <w:sz w:val="20"/>
          <w:szCs w:val="20"/>
        </w:rPr>
        <w:t xml:space="preserve">, propellants are classified as: </w:t>
      </w:r>
      <w:hyperlink r:id="rId11" w:history="1">
        <w:r w:rsidRPr="00C52D8A">
          <w:rPr>
            <w:rFonts w:ascii="Times New Roman" w:hAnsi="Times New Roman" w:cs="Times New Roman"/>
            <w:sz w:val="20"/>
            <w:szCs w:val="20"/>
          </w:rPr>
          <w:t xml:space="preserve">Solid propellants, </w:t>
        </w:r>
      </w:hyperlink>
      <w:hyperlink r:id="rId12" w:history="1">
        <w:r w:rsidRPr="00C52D8A">
          <w:rPr>
            <w:rFonts w:ascii="Times New Roman" w:hAnsi="Times New Roman" w:cs="Times New Roman"/>
            <w:sz w:val="20"/>
            <w:szCs w:val="20"/>
          </w:rPr>
          <w:t>Liquid propellants</w:t>
        </w:r>
      </w:hyperlink>
      <w:r w:rsidRPr="00C52D8A">
        <w:rPr>
          <w:rFonts w:ascii="Times New Roman" w:hAnsi="Times New Roman" w:cs="Times New Roman"/>
          <w:sz w:val="20"/>
          <w:szCs w:val="20"/>
        </w:rPr>
        <w:t xml:space="preserve">, </w:t>
      </w:r>
      <w:hyperlink r:id="rId13" w:history="1">
        <w:r w:rsidRPr="00C52D8A">
          <w:rPr>
            <w:rFonts w:ascii="Times New Roman" w:hAnsi="Times New Roman" w:cs="Times New Roman"/>
            <w:sz w:val="20"/>
            <w:szCs w:val="20"/>
          </w:rPr>
          <w:t>Hybrid propellants</w:t>
        </w:r>
      </w:hyperlink>
      <w:r w:rsidRPr="00C52D8A">
        <w:rPr>
          <w:rFonts w:ascii="Times New Roman" w:hAnsi="Times New Roman"/>
          <w:sz w:val="20"/>
          <w:szCs w:val="20"/>
        </w:rPr>
        <w:t>. (Space Travel Guide, 2014).</w:t>
      </w:r>
      <w:r w:rsidRPr="00C52D8A">
        <w:rPr>
          <w:rFonts w:ascii="Times New Roman" w:eastAsia="Calibri" w:hAnsi="Times New Roman" w:cs="Times New Roman"/>
          <w:color w:val="000000"/>
          <w:sz w:val="20"/>
          <w:szCs w:val="20"/>
        </w:rPr>
        <w:t>Different propellants have significant effect on burning rate on various operating conditions as well as formulation (</w:t>
      </w:r>
      <w:proofErr w:type="spellStart"/>
      <w:r w:rsidRPr="00C52D8A">
        <w:rPr>
          <w:rFonts w:ascii="Times New Roman" w:eastAsia="Calibri" w:hAnsi="Times New Roman" w:cs="Times New Roman"/>
          <w:color w:val="000000"/>
          <w:sz w:val="20"/>
          <w:szCs w:val="20"/>
        </w:rPr>
        <w:t>Nnali-Uroh</w:t>
      </w:r>
      <w:proofErr w:type="spellEnd"/>
      <w:r w:rsidRPr="00C52D8A">
        <w:rPr>
          <w:rFonts w:ascii="Times New Roman" w:eastAsia="Calibri" w:hAnsi="Times New Roman" w:cs="Times New Roman"/>
          <w:color w:val="000000"/>
          <w:sz w:val="20"/>
          <w:szCs w:val="20"/>
        </w:rPr>
        <w:t xml:space="preserve"> et al, 2016)</w:t>
      </w:r>
    </w:p>
    <w:p w:rsidR="00C8778E" w:rsidRPr="00C52D8A" w:rsidRDefault="00C8778E" w:rsidP="00134B4F">
      <w:pPr>
        <w:spacing w:after="0" w:line="240" w:lineRule="auto"/>
        <w:jc w:val="both"/>
        <w:rPr>
          <w:rFonts w:ascii="Times New Roman" w:hAnsi="Times New Roman"/>
          <w:sz w:val="20"/>
          <w:szCs w:val="20"/>
        </w:rPr>
      </w:pPr>
    </w:p>
    <w:p w:rsidR="00374D33" w:rsidRDefault="00374D33" w:rsidP="00134B4F">
      <w:pPr>
        <w:spacing w:after="0" w:line="240" w:lineRule="auto"/>
        <w:jc w:val="both"/>
        <w:rPr>
          <w:rFonts w:ascii="Times New Roman" w:eastAsia="TimesNewRoman" w:hAnsi="Times New Roman"/>
          <w:sz w:val="20"/>
          <w:szCs w:val="20"/>
        </w:rPr>
      </w:pPr>
      <w:r w:rsidRPr="00C52D8A">
        <w:rPr>
          <w:rFonts w:ascii="Times New Roman" w:hAnsi="Times New Roman"/>
          <w:sz w:val="20"/>
          <w:szCs w:val="20"/>
        </w:rPr>
        <w:t>In a solid propellant rocket motor, the fuel and oxidizer are stored or placed in the same container.</w:t>
      </w:r>
      <w:r w:rsidR="00B26A53">
        <w:rPr>
          <w:rFonts w:ascii="Times New Roman" w:hAnsi="Times New Roman"/>
          <w:sz w:val="20"/>
          <w:szCs w:val="20"/>
        </w:rPr>
        <w:t xml:space="preserve"> </w:t>
      </w:r>
      <w:r w:rsidRPr="00C52D8A">
        <w:rPr>
          <w:rFonts w:ascii="Times New Roman" w:hAnsi="Times New Roman"/>
          <w:sz w:val="20"/>
          <w:szCs w:val="20"/>
        </w:rPr>
        <w:t>Both are shock sensitive and once fired, there is, in principle, no means of controlling the thrust rate. These problems are overcome using liquid bipropellant motors instead. This requires separate storing for the fuel and oxidizer which results in a complex and more expensive system. The solid rocket motor is the simplest system when compared with other rocket systems (</w:t>
      </w:r>
      <w:proofErr w:type="spellStart"/>
      <w:r w:rsidRPr="00C52D8A">
        <w:rPr>
          <w:rFonts w:ascii="Times New Roman" w:hAnsi="Times New Roman"/>
          <w:sz w:val="20"/>
          <w:szCs w:val="20"/>
        </w:rPr>
        <w:t>Conny</w:t>
      </w:r>
      <w:proofErr w:type="spellEnd"/>
      <w:r w:rsidRPr="00C52D8A">
        <w:rPr>
          <w:rFonts w:ascii="Times New Roman" w:hAnsi="Times New Roman"/>
          <w:sz w:val="20"/>
          <w:szCs w:val="20"/>
        </w:rPr>
        <w:t>, 2005).In this study, sorbitol based solid propellant is considered, which is a double based solid propellant where fuel and oxidizer are sorbitol and potassium nitrate respectively.</w:t>
      </w:r>
      <w:r w:rsidR="00B26A53">
        <w:rPr>
          <w:rFonts w:ascii="Times New Roman" w:hAnsi="Times New Roman"/>
          <w:sz w:val="20"/>
          <w:szCs w:val="20"/>
        </w:rPr>
        <w:t xml:space="preserve"> </w:t>
      </w:r>
      <w:r w:rsidRPr="00C52D8A">
        <w:rPr>
          <w:rFonts w:ascii="Times New Roman" w:eastAsia="TimesNewRoman" w:hAnsi="Times New Roman"/>
          <w:sz w:val="20"/>
          <w:szCs w:val="20"/>
        </w:rPr>
        <w:t>Solid propellants are the most commonly used propellant in rocket motors, it is relatively simple to design, highly reliable and easy to manufacture at low cost</w:t>
      </w:r>
      <w:r w:rsidR="00471122">
        <w:rPr>
          <w:rFonts w:ascii="Times New Roman" w:eastAsia="TimesNewRoman" w:hAnsi="Times New Roman"/>
          <w:sz w:val="20"/>
          <w:szCs w:val="20"/>
        </w:rPr>
        <w:t xml:space="preserve"> </w:t>
      </w:r>
      <w:r w:rsidRPr="00C52D8A">
        <w:rPr>
          <w:rFonts w:ascii="Times New Roman" w:hAnsi="Times New Roman"/>
          <w:sz w:val="20"/>
          <w:szCs w:val="20"/>
        </w:rPr>
        <w:t>(</w:t>
      </w:r>
      <w:proofErr w:type="spellStart"/>
      <w:r w:rsidRPr="00C52D8A">
        <w:rPr>
          <w:rFonts w:ascii="Times New Roman" w:hAnsi="Times New Roman"/>
          <w:sz w:val="20"/>
          <w:szCs w:val="20"/>
        </w:rPr>
        <w:t>Yildirm</w:t>
      </w:r>
      <w:proofErr w:type="spellEnd"/>
      <w:r w:rsidRPr="00C52D8A">
        <w:rPr>
          <w:rFonts w:ascii="Times New Roman" w:hAnsi="Times New Roman"/>
          <w:sz w:val="20"/>
          <w:szCs w:val="20"/>
        </w:rPr>
        <w:t xml:space="preserve">, 2007).Over the year, there were concerted efforts from different researcher to optimize solid propellant formulation but various combinations of chemical ingredients at different formulations result in diverse physical and chemical properties, as well as combustion characteristics and performance </w:t>
      </w:r>
      <w:r w:rsidRPr="00C52D8A">
        <w:rPr>
          <w:rFonts w:ascii="Times New Roman" w:eastAsia="TimesNewRoman" w:hAnsi="Times New Roman"/>
          <w:sz w:val="20"/>
          <w:szCs w:val="20"/>
        </w:rPr>
        <w:t>(</w:t>
      </w:r>
      <w:proofErr w:type="spellStart"/>
      <w:r w:rsidRPr="00C52D8A">
        <w:rPr>
          <w:rFonts w:ascii="Times New Roman" w:eastAsia="TimesNewRoman" w:hAnsi="Times New Roman"/>
          <w:sz w:val="20"/>
          <w:szCs w:val="20"/>
        </w:rPr>
        <w:t>Yildirim</w:t>
      </w:r>
      <w:proofErr w:type="spellEnd"/>
      <w:r w:rsidRPr="00C52D8A">
        <w:rPr>
          <w:rFonts w:ascii="Times New Roman" w:eastAsia="TimesNewRoman" w:hAnsi="Times New Roman"/>
          <w:sz w:val="20"/>
          <w:szCs w:val="20"/>
        </w:rPr>
        <w:t>, 2007).</w:t>
      </w:r>
    </w:p>
    <w:p w:rsidR="00C8778E" w:rsidRPr="00C52D8A" w:rsidRDefault="00C8778E" w:rsidP="00134B4F">
      <w:pPr>
        <w:spacing w:after="0" w:line="240" w:lineRule="auto"/>
        <w:jc w:val="both"/>
        <w:rPr>
          <w:rFonts w:ascii="Times New Roman" w:hAnsi="Times New Roman"/>
          <w:sz w:val="20"/>
          <w:szCs w:val="20"/>
        </w:rPr>
      </w:pPr>
    </w:p>
    <w:p w:rsidR="00374D33" w:rsidRPr="00C52D8A" w:rsidRDefault="00374D33" w:rsidP="00134B4F">
      <w:pPr>
        <w:spacing w:after="0" w:line="240" w:lineRule="auto"/>
        <w:jc w:val="both"/>
        <w:rPr>
          <w:rFonts w:ascii="Times New Roman" w:hAnsi="Times New Roman"/>
          <w:color w:val="000000"/>
          <w:sz w:val="20"/>
          <w:szCs w:val="20"/>
        </w:rPr>
      </w:pPr>
      <w:r w:rsidRPr="00C52D8A">
        <w:rPr>
          <w:rFonts w:ascii="Times New Roman" w:eastAsia="TimesNewRoman" w:hAnsi="Times New Roman"/>
          <w:sz w:val="20"/>
          <w:szCs w:val="20"/>
        </w:rPr>
        <w:t>The b</w:t>
      </w:r>
      <w:r w:rsidRPr="00C52D8A">
        <w:rPr>
          <w:rFonts w:ascii="Times New Roman" w:hAnsi="Times New Roman"/>
          <w:sz w:val="20"/>
          <w:szCs w:val="20"/>
        </w:rPr>
        <w:t>allistic parameters considered are temperature, propellant density, specific impulse and</w:t>
      </w:r>
      <w:r w:rsidR="00B26A53">
        <w:rPr>
          <w:rFonts w:ascii="Times New Roman" w:hAnsi="Times New Roman"/>
          <w:sz w:val="20"/>
          <w:szCs w:val="20"/>
        </w:rPr>
        <w:t xml:space="preserve"> </w:t>
      </w:r>
      <w:r w:rsidRPr="00C52D8A">
        <w:rPr>
          <w:rFonts w:ascii="Times New Roman" w:hAnsi="Times New Roman"/>
          <w:sz w:val="20"/>
          <w:szCs w:val="20"/>
        </w:rPr>
        <w:t xml:space="preserve">thrust. </w:t>
      </w:r>
    </w:p>
    <w:p w:rsidR="00374D33" w:rsidRPr="00C52D8A" w:rsidRDefault="00374D33" w:rsidP="00134B4F">
      <w:pPr>
        <w:autoSpaceDE w:val="0"/>
        <w:autoSpaceDN w:val="0"/>
        <w:adjustRightInd w:val="0"/>
        <w:spacing w:after="0" w:line="240" w:lineRule="auto"/>
        <w:jc w:val="both"/>
        <w:rPr>
          <w:rFonts w:ascii="Times New Roman" w:hAnsi="Times New Roman"/>
          <w:sz w:val="20"/>
          <w:szCs w:val="20"/>
        </w:rPr>
      </w:pPr>
      <w:r w:rsidRPr="00C52D8A">
        <w:rPr>
          <w:rFonts w:ascii="Times New Roman" w:hAnsi="Times New Roman"/>
          <w:sz w:val="20"/>
          <w:szCs w:val="20"/>
        </w:rPr>
        <w:t xml:space="preserve">The design was based on the fact that specific impulse, temperature, density and thrust of the product are functionally related to specific propellant formulation and attempts were made to fit multiple regression equations describing responses to optimal formulation. </w:t>
      </w:r>
    </w:p>
    <w:p w:rsidR="00374D33" w:rsidRPr="00C52D8A" w:rsidRDefault="00374D33" w:rsidP="00134B4F">
      <w:pPr>
        <w:spacing w:after="0" w:line="240" w:lineRule="auto"/>
        <w:jc w:val="both"/>
        <w:rPr>
          <w:rFonts w:ascii="Times New Roman" w:hAnsi="Times New Roman"/>
          <w:sz w:val="20"/>
          <w:szCs w:val="20"/>
        </w:rPr>
      </w:pPr>
      <w:r w:rsidRPr="00C52D8A">
        <w:rPr>
          <w:rFonts w:ascii="Times New Roman" w:hAnsi="Times New Roman"/>
          <w:sz w:val="20"/>
          <w:szCs w:val="20"/>
        </w:rPr>
        <w:lastRenderedPageBreak/>
        <w:t xml:space="preserve">This research provides an insight into a way of preventing the negative effect of poor propellant formulation on the propellant </w:t>
      </w:r>
      <w:r w:rsidR="00B26A53" w:rsidRPr="00C52D8A">
        <w:rPr>
          <w:rFonts w:ascii="Times New Roman" w:hAnsi="Times New Roman"/>
          <w:sz w:val="20"/>
          <w:szCs w:val="20"/>
        </w:rPr>
        <w:t>properties. It</w:t>
      </w:r>
      <w:r w:rsidRPr="00C52D8A">
        <w:rPr>
          <w:rFonts w:ascii="Times New Roman" w:hAnsi="Times New Roman"/>
          <w:sz w:val="20"/>
          <w:szCs w:val="20"/>
        </w:rPr>
        <w:t xml:space="preserve"> is therefore needed to establish an approach for propellant formulation to maximize</w:t>
      </w:r>
      <w:r w:rsidR="00B26A53">
        <w:rPr>
          <w:rFonts w:ascii="Times New Roman" w:hAnsi="Times New Roman"/>
          <w:sz w:val="20"/>
          <w:szCs w:val="20"/>
        </w:rPr>
        <w:t xml:space="preserve"> </w:t>
      </w:r>
      <w:r w:rsidRPr="00C52D8A">
        <w:rPr>
          <w:rFonts w:ascii="Times New Roman" w:hAnsi="Times New Roman"/>
          <w:sz w:val="20"/>
          <w:szCs w:val="20"/>
        </w:rPr>
        <w:t>propellant performance. Adhering to this proven technique will result in a high quality propellant.</w:t>
      </w:r>
    </w:p>
    <w:p w:rsidR="00B26A53" w:rsidRDefault="00B26A53" w:rsidP="00134B4F">
      <w:pPr>
        <w:spacing w:after="0" w:line="240" w:lineRule="auto"/>
        <w:jc w:val="both"/>
        <w:rPr>
          <w:rFonts w:ascii="Times New Roman" w:hAnsi="Times New Roman"/>
          <w:b/>
          <w:sz w:val="20"/>
          <w:szCs w:val="20"/>
        </w:rPr>
      </w:pPr>
    </w:p>
    <w:p w:rsidR="00374D33" w:rsidRPr="007036E6" w:rsidRDefault="00B26A53" w:rsidP="00134B4F">
      <w:pPr>
        <w:pStyle w:val="ListParagraph"/>
        <w:numPr>
          <w:ilvl w:val="0"/>
          <w:numId w:val="39"/>
        </w:numPr>
        <w:spacing w:after="0" w:line="240" w:lineRule="auto"/>
        <w:jc w:val="both"/>
        <w:rPr>
          <w:rFonts w:ascii="Times New Roman" w:hAnsi="Times New Roman"/>
          <w:b/>
          <w:color w:val="44546A" w:themeColor="text2"/>
          <w:szCs w:val="20"/>
        </w:rPr>
      </w:pPr>
      <w:r w:rsidRPr="007036E6">
        <w:rPr>
          <w:rFonts w:ascii="Times New Roman" w:hAnsi="Times New Roman"/>
          <w:b/>
          <w:color w:val="44546A" w:themeColor="text2"/>
          <w:szCs w:val="20"/>
        </w:rPr>
        <w:t>METHODOLOGY</w:t>
      </w:r>
    </w:p>
    <w:p w:rsidR="00374D33" w:rsidRDefault="00374D33" w:rsidP="00134B4F">
      <w:pPr>
        <w:spacing w:after="0" w:line="240" w:lineRule="auto"/>
        <w:jc w:val="both"/>
        <w:rPr>
          <w:rFonts w:ascii="Times New Roman" w:hAnsi="Times New Roman"/>
          <w:sz w:val="20"/>
          <w:szCs w:val="20"/>
        </w:rPr>
      </w:pPr>
      <w:r w:rsidRPr="00C52D8A">
        <w:rPr>
          <w:rFonts w:ascii="Times New Roman" w:hAnsi="Times New Roman"/>
          <w:sz w:val="20"/>
          <w:szCs w:val="20"/>
        </w:rPr>
        <w:t xml:space="preserve">The design was based on the fact that specific impulse, temperature, density and thrust of the product are functionally related to specific propellant formulation </w:t>
      </w:r>
    </w:p>
    <w:p w:rsidR="00B26A53" w:rsidRPr="00C52D8A" w:rsidRDefault="00B26A53" w:rsidP="00134B4F">
      <w:pPr>
        <w:spacing w:after="0" w:line="240" w:lineRule="auto"/>
        <w:jc w:val="both"/>
        <w:rPr>
          <w:rFonts w:ascii="Times New Roman" w:hAnsi="Times New Roman"/>
          <w:sz w:val="20"/>
          <w:szCs w:val="20"/>
        </w:rPr>
      </w:pPr>
    </w:p>
    <w:p w:rsidR="00374D33" w:rsidRPr="00C52D8A" w:rsidRDefault="00374D33" w:rsidP="00134B4F">
      <w:pPr>
        <w:spacing w:after="0" w:line="240" w:lineRule="auto"/>
        <w:jc w:val="both"/>
        <w:rPr>
          <w:rFonts w:ascii="Times New Roman" w:hAnsi="Times New Roman"/>
          <w:sz w:val="20"/>
          <w:szCs w:val="20"/>
        </w:rPr>
      </w:pPr>
      <w:r w:rsidRPr="00C52D8A">
        <w:rPr>
          <w:rFonts w:ascii="Times New Roman" w:hAnsi="Times New Roman"/>
          <w:bCs/>
          <w:color w:val="000000"/>
          <w:sz w:val="20"/>
          <w:szCs w:val="20"/>
        </w:rPr>
        <w:t>Potassium Nitrate is the oxidizer (A)</w:t>
      </w:r>
      <w:r w:rsidRPr="00C52D8A">
        <w:rPr>
          <w:rFonts w:ascii="Times New Roman" w:hAnsi="Times New Roman"/>
          <w:sz w:val="20"/>
          <w:szCs w:val="20"/>
        </w:rPr>
        <w:t xml:space="preserve"> and sorbitol the fuel (B), the chemical equation of the process is:</w:t>
      </w:r>
    </w:p>
    <w:p w:rsidR="00B26A53" w:rsidRPr="00C52D8A" w:rsidRDefault="00374D33" w:rsidP="00134B4F">
      <w:pPr>
        <w:spacing w:after="0" w:line="240" w:lineRule="auto"/>
        <w:jc w:val="both"/>
        <w:rPr>
          <w:rFonts w:ascii="Times New Roman" w:hAnsi="Times New Roman"/>
          <w:color w:val="000000"/>
          <w:position w:val="-48"/>
          <w:sz w:val="20"/>
          <w:szCs w:val="20"/>
        </w:rPr>
      </w:pPr>
      <w:r w:rsidRPr="00C52D8A">
        <w:rPr>
          <w:rFonts w:ascii="Times New Roman" w:hAnsi="Times New Roman"/>
          <w:color w:val="000000"/>
          <w:position w:val="-48"/>
          <w:sz w:val="20"/>
          <w:szCs w:val="20"/>
        </w:rPr>
        <w:object w:dxaOrig="7020"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pt;height:40.5pt" o:ole="">
            <v:imagedata r:id="rId14" o:title=""/>
          </v:shape>
          <o:OLEObject Type="Embed" ProgID="Equation.3" ShapeID="_x0000_i1025" DrawAspect="Content" ObjectID="_1595734738" r:id="rId15"/>
        </w:object>
      </w:r>
      <w:r w:rsidRPr="00C52D8A">
        <w:rPr>
          <w:rFonts w:ascii="Times New Roman" w:hAnsi="Times New Roman"/>
          <w:color w:val="000000"/>
          <w:position w:val="-48"/>
          <w:sz w:val="20"/>
          <w:szCs w:val="20"/>
        </w:rPr>
        <w:t xml:space="preserve">                                (1)</w:t>
      </w:r>
    </w:p>
    <w:p w:rsidR="00B26A53" w:rsidRDefault="00B26A53" w:rsidP="00134B4F">
      <w:pPr>
        <w:spacing w:after="0" w:line="240" w:lineRule="auto"/>
        <w:jc w:val="both"/>
        <w:rPr>
          <w:rFonts w:ascii="Times New Roman" w:hAnsi="Times New Roman"/>
          <w:sz w:val="20"/>
          <w:szCs w:val="20"/>
        </w:rPr>
      </w:pPr>
    </w:p>
    <w:p w:rsidR="00B26A53" w:rsidRPr="00B26A53" w:rsidRDefault="00374D33" w:rsidP="00134B4F">
      <w:pPr>
        <w:spacing w:after="0" w:line="240" w:lineRule="auto"/>
        <w:jc w:val="both"/>
        <w:rPr>
          <w:rFonts w:ascii="Times New Roman" w:hAnsi="Times New Roman"/>
          <w:sz w:val="20"/>
          <w:szCs w:val="20"/>
        </w:rPr>
      </w:pPr>
      <w:r w:rsidRPr="00C52D8A">
        <w:rPr>
          <w:rFonts w:ascii="Times New Roman" w:hAnsi="Times New Roman"/>
          <w:sz w:val="20"/>
          <w:szCs w:val="20"/>
        </w:rPr>
        <w:t xml:space="preserve">A </w:t>
      </w:r>
      <w:proofErr w:type="spellStart"/>
      <w:r w:rsidRPr="00C52D8A">
        <w:rPr>
          <w:rFonts w:ascii="Times New Roman" w:hAnsi="Times New Roman"/>
          <w:sz w:val="20"/>
          <w:szCs w:val="20"/>
        </w:rPr>
        <w:t>centre</w:t>
      </w:r>
      <w:proofErr w:type="spellEnd"/>
      <w:r w:rsidRPr="00C52D8A">
        <w:rPr>
          <w:rFonts w:ascii="Times New Roman" w:hAnsi="Times New Roman"/>
          <w:sz w:val="20"/>
          <w:szCs w:val="20"/>
        </w:rPr>
        <w:t xml:space="preserve"> point was selected with ingredients at levels expected to yield, at least, satisfactory experimental results. With the </w:t>
      </w:r>
      <w:proofErr w:type="spellStart"/>
      <w:r w:rsidRPr="00C52D8A">
        <w:rPr>
          <w:rFonts w:ascii="Times New Roman" w:hAnsi="Times New Roman"/>
          <w:sz w:val="20"/>
          <w:szCs w:val="20"/>
        </w:rPr>
        <w:t>centre</w:t>
      </w:r>
      <w:proofErr w:type="spellEnd"/>
      <w:r w:rsidRPr="00C52D8A">
        <w:rPr>
          <w:rFonts w:ascii="Times New Roman" w:hAnsi="Times New Roman"/>
          <w:sz w:val="20"/>
          <w:szCs w:val="20"/>
        </w:rPr>
        <w:t xml:space="preserve"> composition selected based on calculation for percentage mass composition from the </w:t>
      </w:r>
      <w:r w:rsidR="00471122" w:rsidRPr="00C52D8A">
        <w:rPr>
          <w:rFonts w:ascii="Times New Roman" w:hAnsi="Times New Roman"/>
          <w:sz w:val="20"/>
          <w:szCs w:val="20"/>
        </w:rPr>
        <w:t>stoichiometric</w:t>
      </w:r>
      <w:r w:rsidRPr="00C52D8A">
        <w:rPr>
          <w:rFonts w:ascii="Times New Roman" w:hAnsi="Times New Roman"/>
          <w:sz w:val="20"/>
          <w:szCs w:val="20"/>
        </w:rPr>
        <w:t xml:space="preserve"> equation for combustion process, the normal </w:t>
      </w:r>
      <w:r w:rsidRPr="00C52D8A">
        <w:rPr>
          <w:rFonts w:ascii="Times New Roman" w:hAnsi="Times New Roman"/>
          <w:position w:val="-12"/>
          <w:sz w:val="20"/>
          <w:szCs w:val="20"/>
        </w:rPr>
        <w:object w:dxaOrig="240" w:dyaOrig="360">
          <v:shape id="_x0000_i1026" type="#_x0000_t75" style="width:12pt;height:18pt" o:ole="">
            <v:imagedata r:id="rId16" o:title=""/>
          </v:shape>
          <o:OLEObject Type="Embed" ProgID="Equation.3" ShapeID="_x0000_i1026" DrawAspect="Content" ObjectID="_1595734739" r:id="rId17"/>
        </w:object>
      </w:r>
      <w:r w:rsidRPr="00C52D8A">
        <w:rPr>
          <w:rFonts w:ascii="Times New Roman" w:hAnsi="Times New Roman"/>
          <w:sz w:val="20"/>
          <w:szCs w:val="20"/>
        </w:rPr>
        <w:t xml:space="preserve"> ratios were calculated by using the normal weight composition of the formulation given in Table 1.</w:t>
      </w:r>
    </w:p>
    <w:p w:rsidR="00B26A53" w:rsidRDefault="00B26A53" w:rsidP="00134B4F">
      <w:pPr>
        <w:spacing w:after="0" w:line="240" w:lineRule="auto"/>
        <w:jc w:val="both"/>
        <w:rPr>
          <w:rFonts w:ascii="Times New Roman" w:hAnsi="Times New Roman"/>
          <w:b/>
          <w:sz w:val="20"/>
          <w:szCs w:val="20"/>
        </w:rPr>
      </w:pPr>
    </w:p>
    <w:p w:rsidR="00374D33" w:rsidRPr="00B26A53" w:rsidRDefault="00374D33" w:rsidP="00134B4F">
      <w:pPr>
        <w:spacing w:after="0" w:line="240" w:lineRule="auto"/>
        <w:jc w:val="center"/>
        <w:rPr>
          <w:rFonts w:ascii="Times New Roman" w:hAnsi="Times New Roman"/>
          <w:b/>
          <w:i/>
          <w:sz w:val="18"/>
          <w:szCs w:val="20"/>
        </w:rPr>
      </w:pPr>
      <w:r w:rsidRPr="00B26A53">
        <w:rPr>
          <w:rFonts w:ascii="Times New Roman" w:hAnsi="Times New Roman"/>
          <w:b/>
          <w:i/>
          <w:sz w:val="18"/>
          <w:szCs w:val="20"/>
        </w:rPr>
        <w:t>Table 1.Propellant Formulation at the Design Centre Point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4"/>
        <w:gridCol w:w="4589"/>
      </w:tblGrid>
      <w:tr w:rsidR="00374D33" w:rsidRPr="00C52D8A" w:rsidTr="00B26A53">
        <w:trPr>
          <w:jc w:val="center"/>
        </w:trPr>
        <w:tc>
          <w:tcPr>
            <w:tcW w:w="4788" w:type="dxa"/>
            <w:shd w:val="clear" w:color="auto" w:fill="FFFFFF"/>
          </w:tcPr>
          <w:p w:rsidR="00374D33" w:rsidRPr="00C52D8A" w:rsidRDefault="00374D33" w:rsidP="00134B4F">
            <w:pPr>
              <w:spacing w:after="0" w:line="240" w:lineRule="auto"/>
              <w:jc w:val="both"/>
              <w:rPr>
                <w:rFonts w:ascii="Times New Roman" w:hAnsi="Times New Roman"/>
                <w:b/>
                <w:bCs/>
                <w:color w:val="000000"/>
                <w:sz w:val="20"/>
                <w:szCs w:val="20"/>
              </w:rPr>
            </w:pPr>
            <w:r w:rsidRPr="00C52D8A">
              <w:rPr>
                <w:rFonts w:ascii="Times New Roman" w:hAnsi="Times New Roman"/>
                <w:b/>
                <w:bCs/>
                <w:color w:val="000000"/>
                <w:sz w:val="20"/>
                <w:szCs w:val="20"/>
              </w:rPr>
              <w:t>Ingredients</w:t>
            </w:r>
          </w:p>
        </w:tc>
        <w:tc>
          <w:tcPr>
            <w:tcW w:w="4788" w:type="dxa"/>
            <w:shd w:val="clear" w:color="auto" w:fill="FFFFFF"/>
          </w:tcPr>
          <w:p w:rsidR="00374D33" w:rsidRPr="00C52D8A" w:rsidRDefault="00374D33" w:rsidP="00134B4F">
            <w:pPr>
              <w:spacing w:after="0" w:line="240" w:lineRule="auto"/>
              <w:jc w:val="both"/>
              <w:rPr>
                <w:rFonts w:ascii="Times New Roman" w:hAnsi="Times New Roman"/>
                <w:b/>
                <w:bCs/>
                <w:color w:val="000000"/>
                <w:sz w:val="20"/>
                <w:szCs w:val="20"/>
              </w:rPr>
            </w:pPr>
            <w:r w:rsidRPr="00C52D8A">
              <w:rPr>
                <w:rFonts w:ascii="Times New Roman" w:hAnsi="Times New Roman"/>
                <w:b/>
                <w:bCs/>
                <w:color w:val="000000"/>
                <w:sz w:val="20"/>
                <w:szCs w:val="20"/>
              </w:rPr>
              <w:t>Centre Point (%) mass</w:t>
            </w:r>
          </w:p>
        </w:tc>
      </w:tr>
      <w:tr w:rsidR="00374D33" w:rsidRPr="00C52D8A" w:rsidTr="00B26A53">
        <w:trPr>
          <w:jc w:val="center"/>
        </w:trPr>
        <w:tc>
          <w:tcPr>
            <w:tcW w:w="4788" w:type="dxa"/>
            <w:shd w:val="clear" w:color="auto" w:fill="FFFFFF"/>
          </w:tcPr>
          <w:p w:rsidR="00374D33" w:rsidRPr="00C52D8A" w:rsidRDefault="00374D33" w:rsidP="00134B4F">
            <w:pPr>
              <w:numPr>
                <w:ilvl w:val="0"/>
                <w:numId w:val="37"/>
              </w:numPr>
              <w:spacing w:after="0" w:line="240" w:lineRule="auto"/>
              <w:jc w:val="both"/>
              <w:rPr>
                <w:rFonts w:ascii="Times New Roman" w:hAnsi="Times New Roman"/>
                <w:bCs/>
                <w:color w:val="000000"/>
                <w:sz w:val="20"/>
                <w:szCs w:val="20"/>
              </w:rPr>
            </w:pPr>
            <w:r w:rsidRPr="00C52D8A">
              <w:rPr>
                <w:rFonts w:ascii="Times New Roman" w:hAnsi="Times New Roman"/>
                <w:bCs/>
                <w:color w:val="000000"/>
                <w:sz w:val="20"/>
                <w:szCs w:val="20"/>
              </w:rPr>
              <w:t>Potassium Nitrate as oxidizer</w:t>
            </w:r>
          </w:p>
        </w:tc>
        <w:tc>
          <w:tcPr>
            <w:tcW w:w="4788" w:type="dxa"/>
            <w:shd w:val="clear" w:color="auto" w:fill="FFFFFF"/>
          </w:tcPr>
          <w:p w:rsidR="00374D33" w:rsidRPr="00C52D8A" w:rsidRDefault="00374D33" w:rsidP="00134B4F">
            <w:pPr>
              <w:spacing w:after="0" w:line="240" w:lineRule="auto"/>
              <w:jc w:val="both"/>
              <w:rPr>
                <w:rFonts w:ascii="Times New Roman" w:hAnsi="Times New Roman"/>
                <w:color w:val="000000"/>
                <w:sz w:val="20"/>
                <w:szCs w:val="20"/>
              </w:rPr>
            </w:pPr>
            <w:r w:rsidRPr="00C52D8A">
              <w:rPr>
                <w:rFonts w:ascii="Times New Roman" w:hAnsi="Times New Roman"/>
                <w:color w:val="000000"/>
                <w:sz w:val="20"/>
                <w:szCs w:val="20"/>
              </w:rPr>
              <w:t>65</w:t>
            </w:r>
          </w:p>
        </w:tc>
      </w:tr>
      <w:tr w:rsidR="00374D33" w:rsidRPr="00C52D8A" w:rsidTr="00B26A53">
        <w:trPr>
          <w:jc w:val="center"/>
        </w:trPr>
        <w:tc>
          <w:tcPr>
            <w:tcW w:w="4788" w:type="dxa"/>
            <w:shd w:val="clear" w:color="auto" w:fill="FFFFFF"/>
          </w:tcPr>
          <w:p w:rsidR="00374D33" w:rsidRPr="00C52D8A" w:rsidRDefault="00374D33" w:rsidP="00134B4F">
            <w:pPr>
              <w:numPr>
                <w:ilvl w:val="0"/>
                <w:numId w:val="37"/>
              </w:numPr>
              <w:spacing w:after="0" w:line="240" w:lineRule="auto"/>
              <w:jc w:val="both"/>
              <w:rPr>
                <w:rFonts w:ascii="Times New Roman" w:hAnsi="Times New Roman"/>
                <w:bCs/>
                <w:color w:val="000000"/>
                <w:sz w:val="20"/>
                <w:szCs w:val="20"/>
              </w:rPr>
            </w:pPr>
            <w:r w:rsidRPr="00C52D8A">
              <w:rPr>
                <w:rFonts w:ascii="Times New Roman" w:hAnsi="Times New Roman"/>
                <w:bCs/>
                <w:color w:val="000000"/>
                <w:sz w:val="20"/>
                <w:szCs w:val="20"/>
              </w:rPr>
              <w:t>Sorbitol as fuel</w:t>
            </w:r>
          </w:p>
        </w:tc>
        <w:tc>
          <w:tcPr>
            <w:tcW w:w="4788" w:type="dxa"/>
            <w:shd w:val="clear" w:color="auto" w:fill="FFFFFF"/>
          </w:tcPr>
          <w:p w:rsidR="00374D33" w:rsidRPr="00C52D8A" w:rsidRDefault="00374D33" w:rsidP="00134B4F">
            <w:pPr>
              <w:spacing w:after="0" w:line="240" w:lineRule="auto"/>
              <w:jc w:val="both"/>
              <w:rPr>
                <w:rFonts w:ascii="Times New Roman" w:hAnsi="Times New Roman"/>
                <w:color w:val="000000"/>
                <w:sz w:val="20"/>
                <w:szCs w:val="20"/>
              </w:rPr>
            </w:pPr>
            <w:r w:rsidRPr="00C52D8A">
              <w:rPr>
                <w:rFonts w:ascii="Times New Roman" w:hAnsi="Times New Roman"/>
                <w:color w:val="000000"/>
                <w:sz w:val="20"/>
                <w:szCs w:val="20"/>
              </w:rPr>
              <w:t>35</w:t>
            </w:r>
          </w:p>
        </w:tc>
      </w:tr>
      <w:tr w:rsidR="00374D33" w:rsidRPr="00C52D8A" w:rsidTr="00B26A53">
        <w:trPr>
          <w:jc w:val="center"/>
        </w:trPr>
        <w:tc>
          <w:tcPr>
            <w:tcW w:w="4788" w:type="dxa"/>
            <w:shd w:val="clear" w:color="auto" w:fill="FFFFFF"/>
          </w:tcPr>
          <w:p w:rsidR="00374D33" w:rsidRPr="00C52D8A" w:rsidRDefault="00374D33" w:rsidP="00134B4F">
            <w:pPr>
              <w:spacing w:after="0" w:line="240" w:lineRule="auto"/>
              <w:jc w:val="both"/>
              <w:rPr>
                <w:rFonts w:ascii="Times New Roman" w:hAnsi="Times New Roman"/>
                <w:b/>
                <w:bCs/>
                <w:color w:val="000000"/>
                <w:sz w:val="20"/>
                <w:szCs w:val="20"/>
              </w:rPr>
            </w:pPr>
            <w:r w:rsidRPr="00C52D8A">
              <w:rPr>
                <w:rFonts w:ascii="Times New Roman" w:hAnsi="Times New Roman"/>
                <w:b/>
                <w:bCs/>
                <w:color w:val="000000"/>
                <w:sz w:val="20"/>
                <w:szCs w:val="20"/>
              </w:rPr>
              <w:t>Total</w:t>
            </w:r>
          </w:p>
        </w:tc>
        <w:tc>
          <w:tcPr>
            <w:tcW w:w="4788" w:type="dxa"/>
            <w:shd w:val="clear" w:color="auto" w:fill="FFFFFF"/>
          </w:tcPr>
          <w:p w:rsidR="00374D33" w:rsidRPr="00C52D8A" w:rsidRDefault="00374D33" w:rsidP="00134B4F">
            <w:pPr>
              <w:spacing w:after="0" w:line="240" w:lineRule="auto"/>
              <w:jc w:val="both"/>
              <w:rPr>
                <w:rFonts w:ascii="Times New Roman" w:hAnsi="Times New Roman"/>
                <w:b/>
                <w:color w:val="000000"/>
                <w:sz w:val="20"/>
                <w:szCs w:val="20"/>
              </w:rPr>
            </w:pPr>
            <w:r w:rsidRPr="00C52D8A">
              <w:rPr>
                <w:rFonts w:ascii="Times New Roman" w:hAnsi="Times New Roman"/>
                <w:b/>
                <w:color w:val="000000"/>
                <w:sz w:val="20"/>
                <w:szCs w:val="20"/>
              </w:rPr>
              <w:t>100</w:t>
            </w:r>
          </w:p>
        </w:tc>
      </w:tr>
    </w:tbl>
    <w:p w:rsidR="00374D33" w:rsidRPr="00C52D8A" w:rsidRDefault="00374D33" w:rsidP="00134B4F">
      <w:pPr>
        <w:spacing w:after="0" w:line="240" w:lineRule="auto"/>
        <w:jc w:val="both"/>
        <w:rPr>
          <w:rFonts w:ascii="Times New Roman" w:hAnsi="Times New Roman"/>
          <w:sz w:val="20"/>
          <w:szCs w:val="20"/>
        </w:rPr>
      </w:pPr>
    </w:p>
    <w:p w:rsidR="00374D33" w:rsidRPr="00C52D8A" w:rsidRDefault="00374D33" w:rsidP="00134B4F">
      <w:pPr>
        <w:spacing w:after="0" w:line="240" w:lineRule="auto"/>
        <w:jc w:val="both"/>
        <w:rPr>
          <w:rFonts w:ascii="Times New Roman" w:hAnsi="Times New Roman"/>
          <w:sz w:val="20"/>
          <w:szCs w:val="20"/>
        </w:rPr>
      </w:pPr>
      <w:r w:rsidRPr="00C52D8A">
        <w:rPr>
          <w:rFonts w:ascii="Times New Roman" w:hAnsi="Times New Roman"/>
          <w:sz w:val="20"/>
          <w:szCs w:val="20"/>
        </w:rPr>
        <w:t xml:space="preserve">The design depended upon the symmetrical selection of variation increments about the </w:t>
      </w:r>
      <w:proofErr w:type="spellStart"/>
      <w:r w:rsidRPr="00C52D8A">
        <w:rPr>
          <w:rFonts w:ascii="Times New Roman" w:hAnsi="Times New Roman"/>
          <w:sz w:val="20"/>
          <w:szCs w:val="20"/>
        </w:rPr>
        <w:t>centre</w:t>
      </w:r>
      <w:proofErr w:type="spellEnd"/>
      <w:r w:rsidRPr="00C52D8A">
        <w:rPr>
          <w:rFonts w:ascii="Times New Roman" w:hAnsi="Times New Roman"/>
          <w:sz w:val="20"/>
          <w:szCs w:val="20"/>
        </w:rPr>
        <w:t xml:space="preserve"> composition. These levels of variation were chosen to be within the range of formulation, and the increments were carefully selected, as interpretation of the result was valid only within the experimental limits. </w:t>
      </w:r>
    </w:p>
    <w:p w:rsidR="00374D33" w:rsidRPr="00C52D8A" w:rsidRDefault="00374D33" w:rsidP="00134B4F">
      <w:pPr>
        <w:spacing w:after="0" w:line="240" w:lineRule="auto"/>
        <w:jc w:val="both"/>
        <w:rPr>
          <w:rFonts w:ascii="Times New Roman" w:hAnsi="Times New Roman"/>
          <w:sz w:val="20"/>
          <w:szCs w:val="20"/>
        </w:rPr>
      </w:pPr>
      <w:r w:rsidRPr="00C52D8A">
        <w:rPr>
          <w:rFonts w:ascii="Times New Roman" w:hAnsi="Times New Roman"/>
          <w:sz w:val="20"/>
          <w:szCs w:val="20"/>
        </w:rPr>
        <w:t>The increment was chosen as:</w:t>
      </w:r>
      <w:r w:rsidRPr="00C52D8A">
        <w:rPr>
          <w:rFonts w:ascii="Times New Roman" w:hAnsi="Times New Roman"/>
          <w:position w:val="-6"/>
          <w:sz w:val="20"/>
          <w:szCs w:val="20"/>
        </w:rPr>
        <w:object w:dxaOrig="1380" w:dyaOrig="279">
          <v:shape id="_x0000_i1027" type="#_x0000_t75" style="width:69pt;height:14.25pt" o:ole="">
            <v:imagedata r:id="rId18" o:title=""/>
          </v:shape>
          <o:OLEObject Type="Embed" ProgID="Equation.3" ShapeID="_x0000_i1027" DrawAspect="Content" ObjectID="_1595734740" r:id="rId19"/>
        </w:object>
      </w:r>
    </w:p>
    <w:p w:rsidR="00374D33" w:rsidRPr="00C52D8A" w:rsidRDefault="00374D33" w:rsidP="00134B4F">
      <w:pPr>
        <w:spacing w:after="0" w:line="240" w:lineRule="auto"/>
        <w:jc w:val="both"/>
        <w:rPr>
          <w:rFonts w:ascii="Times New Roman" w:hAnsi="Times New Roman"/>
          <w:sz w:val="20"/>
          <w:szCs w:val="20"/>
        </w:rPr>
      </w:pPr>
      <w:r w:rsidRPr="00C52D8A">
        <w:rPr>
          <w:rFonts w:ascii="Times New Roman" w:hAnsi="Times New Roman"/>
          <w:sz w:val="20"/>
          <w:szCs w:val="20"/>
        </w:rPr>
        <w:t xml:space="preserve">From this equation, the </w:t>
      </w:r>
      <w:proofErr w:type="spellStart"/>
      <w:r w:rsidRPr="00C52D8A">
        <w:rPr>
          <w:rFonts w:ascii="Times New Roman" w:hAnsi="Times New Roman"/>
          <w:sz w:val="20"/>
          <w:szCs w:val="20"/>
        </w:rPr>
        <w:t>centre</w:t>
      </w:r>
      <w:proofErr w:type="spellEnd"/>
      <w:r w:rsidRPr="00C52D8A">
        <w:rPr>
          <w:rFonts w:ascii="Times New Roman" w:hAnsi="Times New Roman"/>
          <w:sz w:val="20"/>
          <w:szCs w:val="20"/>
        </w:rPr>
        <w:t xml:space="preserve"> point design is chosen as:</w:t>
      </w:r>
      <w:r w:rsidRPr="00C52D8A">
        <w:rPr>
          <w:rFonts w:ascii="Times New Roman" w:hAnsi="Times New Roman"/>
          <w:position w:val="-24"/>
          <w:sz w:val="20"/>
          <w:szCs w:val="20"/>
        </w:rPr>
        <w:object w:dxaOrig="1920" w:dyaOrig="620">
          <v:shape id="_x0000_i1028" type="#_x0000_t75" style="width:96pt;height:31.5pt" o:ole="">
            <v:imagedata r:id="rId20" o:title=""/>
          </v:shape>
          <o:OLEObject Type="Embed" ProgID="Equation.3" ShapeID="_x0000_i1028" DrawAspect="Content" ObjectID="_1595734741" r:id="rId21"/>
        </w:object>
      </w:r>
    </w:p>
    <w:p w:rsidR="00374D33" w:rsidRPr="00C52D8A" w:rsidRDefault="00374D33" w:rsidP="00134B4F">
      <w:pPr>
        <w:spacing w:after="0" w:line="240" w:lineRule="auto"/>
        <w:jc w:val="both"/>
        <w:rPr>
          <w:rFonts w:ascii="Times New Roman" w:hAnsi="Times New Roman"/>
          <w:b/>
          <w:sz w:val="20"/>
          <w:szCs w:val="20"/>
        </w:rPr>
      </w:pPr>
    </w:p>
    <w:p w:rsidR="00374D33" w:rsidRPr="00B26A53" w:rsidRDefault="00374D33" w:rsidP="00134B4F">
      <w:pPr>
        <w:spacing w:after="0" w:line="240" w:lineRule="auto"/>
        <w:jc w:val="center"/>
        <w:rPr>
          <w:rFonts w:ascii="Times New Roman" w:hAnsi="Times New Roman"/>
          <w:b/>
          <w:i/>
          <w:sz w:val="18"/>
          <w:szCs w:val="20"/>
        </w:rPr>
      </w:pPr>
      <w:r w:rsidRPr="00B26A53">
        <w:rPr>
          <w:rFonts w:ascii="Times New Roman" w:hAnsi="Times New Roman"/>
          <w:b/>
          <w:i/>
          <w:sz w:val="18"/>
          <w:szCs w:val="20"/>
        </w:rPr>
        <w:t>Table 2.Experimental Increments and Values of Coded levels</w:t>
      </w:r>
    </w:p>
    <w:tbl>
      <w:tblPr>
        <w:tblW w:w="5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1415"/>
        <w:gridCol w:w="908"/>
        <w:gridCol w:w="907"/>
        <w:gridCol w:w="1065"/>
      </w:tblGrid>
      <w:tr w:rsidR="00374D33" w:rsidRPr="00C52D8A" w:rsidTr="00B26A53">
        <w:trPr>
          <w:trHeight w:val="300"/>
          <w:jc w:val="center"/>
        </w:trPr>
        <w:tc>
          <w:tcPr>
            <w:tcW w:w="1390" w:type="dxa"/>
            <w:tcBorders>
              <w:bottom w:val="nil"/>
              <w:right w:val="nil"/>
            </w:tcBorders>
            <w:shd w:val="clear" w:color="auto" w:fill="auto"/>
            <w:noWrap/>
            <w:vAlign w:val="bottom"/>
            <w:hideMark/>
          </w:tcPr>
          <w:p w:rsidR="00374D33" w:rsidRPr="00C52D8A" w:rsidRDefault="00374D33" w:rsidP="00134B4F">
            <w:pPr>
              <w:spacing w:after="0" w:line="240" w:lineRule="auto"/>
              <w:jc w:val="center"/>
              <w:rPr>
                <w:rFonts w:ascii="Times New Roman" w:eastAsia="Times New Roman" w:hAnsi="Times New Roman"/>
                <w:b/>
                <w:color w:val="000000"/>
                <w:sz w:val="20"/>
                <w:szCs w:val="20"/>
              </w:rPr>
            </w:pPr>
            <w:r w:rsidRPr="00C52D8A">
              <w:rPr>
                <w:rFonts w:ascii="Times New Roman" w:eastAsia="Times New Roman" w:hAnsi="Times New Roman"/>
                <w:b/>
                <w:color w:val="000000"/>
                <w:sz w:val="20"/>
                <w:szCs w:val="20"/>
              </w:rPr>
              <w:t> </w:t>
            </w:r>
          </w:p>
        </w:tc>
        <w:tc>
          <w:tcPr>
            <w:tcW w:w="1415" w:type="dxa"/>
            <w:tcBorders>
              <w:left w:val="nil"/>
              <w:bottom w:val="nil"/>
            </w:tcBorders>
            <w:shd w:val="clear" w:color="auto" w:fill="auto"/>
            <w:noWrap/>
            <w:vAlign w:val="bottom"/>
            <w:hideMark/>
          </w:tcPr>
          <w:p w:rsidR="00374D33" w:rsidRPr="00C52D8A" w:rsidRDefault="00374D33" w:rsidP="00134B4F">
            <w:pPr>
              <w:spacing w:after="0" w:line="240" w:lineRule="auto"/>
              <w:jc w:val="center"/>
              <w:rPr>
                <w:rFonts w:ascii="Times New Roman" w:eastAsia="Times New Roman" w:hAnsi="Times New Roman"/>
                <w:b/>
                <w:color w:val="000000"/>
                <w:sz w:val="20"/>
                <w:szCs w:val="20"/>
              </w:rPr>
            </w:pPr>
            <w:r w:rsidRPr="00C52D8A">
              <w:rPr>
                <w:rFonts w:ascii="Times New Roman" w:eastAsia="Times New Roman" w:hAnsi="Times New Roman"/>
                <w:b/>
                <w:color w:val="000000"/>
                <w:sz w:val="20"/>
                <w:szCs w:val="20"/>
              </w:rPr>
              <w:t> </w:t>
            </w:r>
          </w:p>
        </w:tc>
        <w:tc>
          <w:tcPr>
            <w:tcW w:w="2880" w:type="dxa"/>
            <w:gridSpan w:val="3"/>
            <w:vMerge w:val="restart"/>
            <w:shd w:val="clear" w:color="auto" w:fill="auto"/>
            <w:noWrap/>
            <w:vAlign w:val="center"/>
            <w:hideMark/>
          </w:tcPr>
          <w:p w:rsidR="00374D33" w:rsidRPr="00C52D8A" w:rsidRDefault="00374D33" w:rsidP="00134B4F">
            <w:pPr>
              <w:spacing w:after="0" w:line="240" w:lineRule="auto"/>
              <w:jc w:val="center"/>
              <w:rPr>
                <w:rFonts w:ascii="Times New Roman" w:eastAsia="Times New Roman" w:hAnsi="Times New Roman"/>
                <w:b/>
                <w:color w:val="000000"/>
                <w:sz w:val="20"/>
                <w:szCs w:val="20"/>
              </w:rPr>
            </w:pPr>
            <w:r w:rsidRPr="00C52D8A">
              <w:rPr>
                <w:rFonts w:ascii="Times New Roman" w:eastAsia="Times New Roman" w:hAnsi="Times New Roman"/>
                <w:b/>
                <w:color w:val="000000"/>
                <w:sz w:val="20"/>
                <w:szCs w:val="20"/>
              </w:rPr>
              <w:t>X</w:t>
            </w:r>
            <w:r w:rsidRPr="00C52D8A">
              <w:rPr>
                <w:rFonts w:ascii="Times New Roman" w:eastAsia="Times New Roman" w:hAnsi="Times New Roman"/>
                <w:b/>
                <w:color w:val="000000"/>
                <w:sz w:val="20"/>
                <w:szCs w:val="20"/>
                <w:vertAlign w:val="subscript"/>
              </w:rPr>
              <w:t xml:space="preserve">i </w:t>
            </w:r>
            <w:r w:rsidRPr="00C52D8A">
              <w:rPr>
                <w:rFonts w:ascii="Times New Roman" w:eastAsia="Times New Roman" w:hAnsi="Times New Roman"/>
                <w:b/>
                <w:color w:val="000000"/>
                <w:sz w:val="20"/>
                <w:szCs w:val="20"/>
              </w:rPr>
              <w:t>coded levels</w:t>
            </w:r>
          </w:p>
        </w:tc>
      </w:tr>
      <w:tr w:rsidR="00374D33" w:rsidRPr="00C52D8A" w:rsidTr="00B26A53">
        <w:trPr>
          <w:trHeight w:val="300"/>
          <w:jc w:val="center"/>
        </w:trPr>
        <w:tc>
          <w:tcPr>
            <w:tcW w:w="1390" w:type="dxa"/>
            <w:tcBorders>
              <w:top w:val="nil"/>
              <w:right w:val="nil"/>
            </w:tcBorders>
            <w:shd w:val="clear" w:color="auto" w:fill="auto"/>
            <w:noWrap/>
            <w:vAlign w:val="bottom"/>
            <w:hideMark/>
          </w:tcPr>
          <w:p w:rsidR="00374D33" w:rsidRPr="00C52D8A" w:rsidRDefault="00374D33" w:rsidP="00134B4F">
            <w:pPr>
              <w:spacing w:after="0" w:line="240" w:lineRule="auto"/>
              <w:jc w:val="center"/>
              <w:rPr>
                <w:rFonts w:ascii="Times New Roman" w:eastAsia="Times New Roman" w:hAnsi="Times New Roman"/>
                <w:b/>
                <w:color w:val="000000"/>
                <w:sz w:val="20"/>
                <w:szCs w:val="20"/>
              </w:rPr>
            </w:pPr>
          </w:p>
        </w:tc>
        <w:tc>
          <w:tcPr>
            <w:tcW w:w="1415" w:type="dxa"/>
            <w:tcBorders>
              <w:top w:val="nil"/>
              <w:left w:val="nil"/>
            </w:tcBorders>
            <w:shd w:val="clear" w:color="auto" w:fill="auto"/>
            <w:noWrap/>
            <w:vAlign w:val="bottom"/>
            <w:hideMark/>
          </w:tcPr>
          <w:p w:rsidR="00374D33" w:rsidRPr="00C52D8A" w:rsidRDefault="00374D33" w:rsidP="00134B4F">
            <w:pPr>
              <w:spacing w:after="0" w:line="240" w:lineRule="auto"/>
              <w:jc w:val="center"/>
              <w:rPr>
                <w:rFonts w:ascii="Times New Roman" w:eastAsia="Times New Roman" w:hAnsi="Times New Roman"/>
                <w:b/>
                <w:color w:val="000000"/>
                <w:sz w:val="20"/>
                <w:szCs w:val="20"/>
              </w:rPr>
            </w:pPr>
          </w:p>
        </w:tc>
        <w:tc>
          <w:tcPr>
            <w:tcW w:w="2880" w:type="dxa"/>
            <w:gridSpan w:val="3"/>
            <w:vMerge/>
            <w:vAlign w:val="center"/>
            <w:hideMark/>
          </w:tcPr>
          <w:p w:rsidR="00374D33" w:rsidRPr="00C52D8A" w:rsidRDefault="00374D33" w:rsidP="00134B4F">
            <w:pPr>
              <w:spacing w:after="0" w:line="240" w:lineRule="auto"/>
              <w:rPr>
                <w:rFonts w:ascii="Times New Roman" w:eastAsia="Times New Roman" w:hAnsi="Times New Roman"/>
                <w:b/>
                <w:color w:val="000000"/>
                <w:sz w:val="20"/>
                <w:szCs w:val="20"/>
              </w:rPr>
            </w:pPr>
          </w:p>
        </w:tc>
      </w:tr>
      <w:tr w:rsidR="00374D33" w:rsidRPr="00C52D8A" w:rsidTr="00B26A53">
        <w:trPr>
          <w:trHeight w:val="300"/>
          <w:jc w:val="center"/>
        </w:trPr>
        <w:tc>
          <w:tcPr>
            <w:tcW w:w="1390" w:type="dxa"/>
            <w:shd w:val="clear" w:color="auto" w:fill="auto"/>
            <w:noWrap/>
            <w:vAlign w:val="bottom"/>
            <w:hideMark/>
          </w:tcPr>
          <w:p w:rsidR="00374D33" w:rsidRPr="00C52D8A" w:rsidRDefault="00374D33" w:rsidP="00134B4F">
            <w:pPr>
              <w:spacing w:after="0" w:line="240" w:lineRule="auto"/>
              <w:jc w:val="center"/>
              <w:rPr>
                <w:rFonts w:ascii="Times New Roman" w:hAnsi="Times New Roman"/>
                <w:sz w:val="20"/>
                <w:szCs w:val="20"/>
                <w:vertAlign w:val="subscript"/>
              </w:rPr>
            </w:pPr>
            <w:r w:rsidRPr="00C52D8A">
              <w:rPr>
                <w:rFonts w:ascii="Times New Roman" w:eastAsia="Times New Roman" w:hAnsi="Times New Roman"/>
                <w:b/>
                <w:color w:val="000000"/>
                <w:sz w:val="20"/>
                <w:szCs w:val="20"/>
              </w:rPr>
              <w:t>Ingredients (</w:t>
            </w:r>
            <w:r w:rsidRPr="00C52D8A">
              <w:rPr>
                <w:rFonts w:ascii="Times New Roman" w:hAnsi="Times New Roman"/>
                <w:sz w:val="20"/>
                <w:szCs w:val="20"/>
              </w:rPr>
              <w:t>x</w:t>
            </w:r>
            <w:r w:rsidRPr="00C52D8A">
              <w:rPr>
                <w:rFonts w:ascii="Times New Roman" w:hAnsi="Times New Roman"/>
                <w:sz w:val="20"/>
                <w:szCs w:val="20"/>
                <w:vertAlign w:val="subscript"/>
              </w:rPr>
              <w:t>i</w:t>
            </w:r>
            <w:r w:rsidRPr="00C52D8A">
              <w:rPr>
                <w:rFonts w:ascii="Times New Roman" w:eastAsia="Times New Roman" w:hAnsi="Times New Roman"/>
                <w:b/>
                <w:color w:val="000000"/>
                <w:sz w:val="20"/>
                <w:szCs w:val="20"/>
              </w:rPr>
              <w:t>)</w:t>
            </w:r>
          </w:p>
        </w:tc>
        <w:tc>
          <w:tcPr>
            <w:tcW w:w="1415" w:type="dxa"/>
            <w:shd w:val="clear" w:color="auto" w:fill="auto"/>
            <w:noWrap/>
            <w:vAlign w:val="bottom"/>
            <w:hideMark/>
          </w:tcPr>
          <w:p w:rsidR="00374D33" w:rsidRPr="00C52D8A" w:rsidRDefault="00374D33" w:rsidP="00134B4F">
            <w:pPr>
              <w:spacing w:after="0" w:line="240" w:lineRule="auto"/>
              <w:jc w:val="center"/>
              <w:rPr>
                <w:rFonts w:ascii="Times New Roman" w:eastAsia="Times New Roman" w:hAnsi="Times New Roman"/>
                <w:b/>
                <w:color w:val="000000"/>
                <w:sz w:val="20"/>
                <w:szCs w:val="20"/>
              </w:rPr>
            </w:pPr>
            <w:r w:rsidRPr="00C52D8A">
              <w:rPr>
                <w:rFonts w:ascii="Times New Roman" w:eastAsia="Times New Roman" w:hAnsi="Times New Roman"/>
                <w:b/>
                <w:color w:val="000000"/>
                <w:sz w:val="20"/>
                <w:szCs w:val="20"/>
              </w:rPr>
              <w:t>±Increment</w:t>
            </w:r>
          </w:p>
        </w:tc>
        <w:tc>
          <w:tcPr>
            <w:tcW w:w="908" w:type="dxa"/>
            <w:shd w:val="clear" w:color="auto" w:fill="auto"/>
            <w:noWrap/>
            <w:vAlign w:val="bottom"/>
            <w:hideMark/>
          </w:tcPr>
          <w:p w:rsidR="00374D33" w:rsidRPr="00C52D8A" w:rsidRDefault="00374D33" w:rsidP="00134B4F">
            <w:pPr>
              <w:spacing w:after="0" w:line="240" w:lineRule="auto"/>
              <w:jc w:val="center"/>
              <w:rPr>
                <w:rFonts w:ascii="Times New Roman" w:eastAsia="Times New Roman" w:hAnsi="Times New Roman"/>
                <w:b/>
                <w:color w:val="000000"/>
                <w:sz w:val="20"/>
                <w:szCs w:val="20"/>
              </w:rPr>
            </w:pPr>
            <w:r w:rsidRPr="00C52D8A">
              <w:rPr>
                <w:rFonts w:ascii="Times New Roman" w:eastAsia="Times New Roman" w:hAnsi="Times New Roman"/>
                <w:b/>
                <w:color w:val="000000"/>
                <w:sz w:val="20"/>
                <w:szCs w:val="20"/>
              </w:rPr>
              <w:t>-1</w:t>
            </w:r>
          </w:p>
        </w:tc>
        <w:tc>
          <w:tcPr>
            <w:tcW w:w="907" w:type="dxa"/>
            <w:shd w:val="clear" w:color="auto" w:fill="auto"/>
            <w:noWrap/>
            <w:vAlign w:val="bottom"/>
            <w:hideMark/>
          </w:tcPr>
          <w:p w:rsidR="00374D33" w:rsidRPr="00C52D8A" w:rsidRDefault="00374D33" w:rsidP="00134B4F">
            <w:pPr>
              <w:spacing w:after="0" w:line="240" w:lineRule="auto"/>
              <w:jc w:val="center"/>
              <w:rPr>
                <w:rFonts w:ascii="Times New Roman" w:eastAsia="Times New Roman" w:hAnsi="Times New Roman"/>
                <w:b/>
                <w:color w:val="000000"/>
                <w:sz w:val="20"/>
                <w:szCs w:val="20"/>
              </w:rPr>
            </w:pPr>
            <w:r w:rsidRPr="00C52D8A">
              <w:rPr>
                <w:rFonts w:ascii="Times New Roman" w:eastAsia="Times New Roman" w:hAnsi="Times New Roman"/>
                <w:b/>
                <w:color w:val="000000"/>
                <w:sz w:val="20"/>
                <w:szCs w:val="20"/>
              </w:rPr>
              <w:t>0</w:t>
            </w:r>
          </w:p>
        </w:tc>
        <w:tc>
          <w:tcPr>
            <w:tcW w:w="1065" w:type="dxa"/>
            <w:shd w:val="clear" w:color="auto" w:fill="auto"/>
            <w:noWrap/>
            <w:vAlign w:val="bottom"/>
            <w:hideMark/>
          </w:tcPr>
          <w:p w:rsidR="00374D33" w:rsidRPr="00C52D8A" w:rsidRDefault="00374D33" w:rsidP="00134B4F">
            <w:pPr>
              <w:spacing w:after="0" w:line="240" w:lineRule="auto"/>
              <w:jc w:val="center"/>
              <w:rPr>
                <w:rFonts w:ascii="Times New Roman" w:eastAsia="Times New Roman" w:hAnsi="Times New Roman"/>
                <w:b/>
                <w:color w:val="000000"/>
                <w:sz w:val="20"/>
                <w:szCs w:val="20"/>
              </w:rPr>
            </w:pPr>
            <w:r w:rsidRPr="00C52D8A">
              <w:rPr>
                <w:rFonts w:ascii="Times New Roman" w:eastAsia="Times New Roman" w:hAnsi="Times New Roman"/>
                <w:b/>
                <w:color w:val="000000"/>
                <w:sz w:val="20"/>
                <w:szCs w:val="20"/>
              </w:rPr>
              <w:t>1</w:t>
            </w:r>
          </w:p>
        </w:tc>
      </w:tr>
      <w:tr w:rsidR="00374D33" w:rsidRPr="00C52D8A" w:rsidTr="00B26A53">
        <w:trPr>
          <w:trHeight w:val="360"/>
          <w:jc w:val="center"/>
        </w:trPr>
        <w:tc>
          <w:tcPr>
            <w:tcW w:w="1390" w:type="dxa"/>
            <w:tcBorders>
              <w:bottom w:val="nil"/>
            </w:tcBorders>
            <w:shd w:val="clear" w:color="auto" w:fill="auto"/>
            <w:noWrap/>
            <w:vAlign w:val="bottom"/>
            <w:hideMark/>
          </w:tcPr>
          <w:p w:rsidR="00374D33" w:rsidRPr="00C52D8A" w:rsidRDefault="00374D33" w:rsidP="00134B4F">
            <w:pPr>
              <w:spacing w:after="0" w:line="240" w:lineRule="auto"/>
              <w:jc w:val="center"/>
              <w:rPr>
                <w:rFonts w:ascii="Times New Roman" w:eastAsia="Times New Roman" w:hAnsi="Times New Roman"/>
                <w:color w:val="000000"/>
                <w:sz w:val="20"/>
                <w:szCs w:val="20"/>
              </w:rPr>
            </w:pPr>
            <w:r w:rsidRPr="00C52D8A">
              <w:rPr>
                <w:rFonts w:ascii="Times New Roman" w:eastAsia="Times New Roman" w:hAnsi="Times New Roman"/>
                <w:color w:val="000000"/>
                <w:sz w:val="20"/>
                <w:szCs w:val="20"/>
              </w:rPr>
              <w:t>x</w:t>
            </w:r>
            <w:r w:rsidRPr="00C52D8A">
              <w:rPr>
                <w:rFonts w:ascii="Times New Roman" w:eastAsia="Times New Roman" w:hAnsi="Times New Roman"/>
                <w:color w:val="000000"/>
                <w:sz w:val="20"/>
                <w:szCs w:val="20"/>
                <w:vertAlign w:val="subscript"/>
              </w:rPr>
              <w:t>1</w:t>
            </w:r>
          </w:p>
        </w:tc>
        <w:tc>
          <w:tcPr>
            <w:tcW w:w="1415" w:type="dxa"/>
            <w:tcBorders>
              <w:bottom w:val="nil"/>
            </w:tcBorders>
            <w:shd w:val="clear" w:color="auto" w:fill="auto"/>
            <w:noWrap/>
            <w:vAlign w:val="bottom"/>
            <w:hideMark/>
          </w:tcPr>
          <w:p w:rsidR="00374D33" w:rsidRPr="00C52D8A" w:rsidRDefault="00374D33" w:rsidP="00134B4F">
            <w:pPr>
              <w:spacing w:after="0" w:line="240" w:lineRule="auto"/>
              <w:jc w:val="center"/>
              <w:rPr>
                <w:rFonts w:ascii="Times New Roman" w:eastAsia="Times New Roman" w:hAnsi="Times New Roman"/>
                <w:color w:val="000000"/>
                <w:sz w:val="20"/>
                <w:szCs w:val="20"/>
              </w:rPr>
            </w:pPr>
            <w:r w:rsidRPr="00C52D8A">
              <w:rPr>
                <w:rFonts w:ascii="Times New Roman" w:eastAsia="Times New Roman" w:hAnsi="Times New Roman"/>
                <w:color w:val="000000"/>
                <w:sz w:val="20"/>
                <w:szCs w:val="20"/>
              </w:rPr>
              <w:t>±0.2</w:t>
            </w:r>
          </w:p>
        </w:tc>
        <w:tc>
          <w:tcPr>
            <w:tcW w:w="908" w:type="dxa"/>
            <w:tcBorders>
              <w:bottom w:val="nil"/>
            </w:tcBorders>
            <w:shd w:val="clear" w:color="auto" w:fill="auto"/>
            <w:noWrap/>
            <w:vAlign w:val="bottom"/>
            <w:hideMark/>
          </w:tcPr>
          <w:p w:rsidR="00374D33" w:rsidRPr="00C52D8A" w:rsidRDefault="00374D33" w:rsidP="00134B4F">
            <w:pPr>
              <w:spacing w:after="0" w:line="240" w:lineRule="auto"/>
              <w:jc w:val="center"/>
              <w:rPr>
                <w:rFonts w:ascii="Times New Roman" w:eastAsia="Times New Roman" w:hAnsi="Times New Roman"/>
                <w:color w:val="000000"/>
                <w:sz w:val="20"/>
                <w:szCs w:val="20"/>
              </w:rPr>
            </w:pPr>
            <w:r w:rsidRPr="00C52D8A">
              <w:rPr>
                <w:rFonts w:ascii="Times New Roman" w:eastAsia="Times New Roman" w:hAnsi="Times New Roman"/>
                <w:color w:val="000000"/>
                <w:sz w:val="20"/>
                <w:szCs w:val="20"/>
              </w:rPr>
              <w:t>1.49</w:t>
            </w:r>
          </w:p>
        </w:tc>
        <w:tc>
          <w:tcPr>
            <w:tcW w:w="907" w:type="dxa"/>
            <w:tcBorders>
              <w:bottom w:val="nil"/>
            </w:tcBorders>
            <w:shd w:val="clear" w:color="auto" w:fill="auto"/>
            <w:noWrap/>
            <w:vAlign w:val="bottom"/>
            <w:hideMark/>
          </w:tcPr>
          <w:p w:rsidR="00374D33" w:rsidRPr="00C52D8A" w:rsidRDefault="00374D33" w:rsidP="00134B4F">
            <w:pPr>
              <w:spacing w:after="0" w:line="240" w:lineRule="auto"/>
              <w:jc w:val="center"/>
              <w:rPr>
                <w:rFonts w:ascii="Times New Roman" w:eastAsia="Times New Roman" w:hAnsi="Times New Roman"/>
                <w:color w:val="000000"/>
                <w:sz w:val="20"/>
                <w:szCs w:val="20"/>
              </w:rPr>
            </w:pPr>
            <w:r w:rsidRPr="00C52D8A">
              <w:rPr>
                <w:rFonts w:ascii="Times New Roman" w:eastAsia="Times New Roman" w:hAnsi="Times New Roman"/>
                <w:color w:val="000000"/>
                <w:sz w:val="20"/>
                <w:szCs w:val="20"/>
              </w:rPr>
              <w:t>1.86</w:t>
            </w:r>
          </w:p>
        </w:tc>
        <w:tc>
          <w:tcPr>
            <w:tcW w:w="1065" w:type="dxa"/>
            <w:tcBorders>
              <w:bottom w:val="nil"/>
            </w:tcBorders>
            <w:shd w:val="clear" w:color="auto" w:fill="auto"/>
            <w:noWrap/>
            <w:vAlign w:val="bottom"/>
            <w:hideMark/>
          </w:tcPr>
          <w:p w:rsidR="00374D33" w:rsidRPr="00C52D8A" w:rsidRDefault="00374D33" w:rsidP="00134B4F">
            <w:pPr>
              <w:spacing w:after="0" w:line="240" w:lineRule="auto"/>
              <w:jc w:val="center"/>
              <w:rPr>
                <w:rFonts w:ascii="Times New Roman" w:eastAsia="Times New Roman" w:hAnsi="Times New Roman"/>
                <w:color w:val="000000"/>
                <w:sz w:val="20"/>
                <w:szCs w:val="20"/>
              </w:rPr>
            </w:pPr>
            <w:r w:rsidRPr="00C52D8A">
              <w:rPr>
                <w:rFonts w:ascii="Times New Roman" w:eastAsia="Times New Roman" w:hAnsi="Times New Roman"/>
                <w:color w:val="000000"/>
                <w:sz w:val="20"/>
                <w:szCs w:val="20"/>
              </w:rPr>
              <w:t>2.23</w:t>
            </w:r>
          </w:p>
        </w:tc>
      </w:tr>
      <w:tr w:rsidR="00374D33" w:rsidRPr="00C52D8A" w:rsidTr="00B26A53">
        <w:trPr>
          <w:trHeight w:val="375"/>
          <w:jc w:val="center"/>
        </w:trPr>
        <w:tc>
          <w:tcPr>
            <w:tcW w:w="1390" w:type="dxa"/>
            <w:tcBorders>
              <w:top w:val="nil"/>
            </w:tcBorders>
            <w:shd w:val="clear" w:color="auto" w:fill="auto"/>
            <w:noWrap/>
            <w:vAlign w:val="bottom"/>
            <w:hideMark/>
          </w:tcPr>
          <w:p w:rsidR="00374D33" w:rsidRPr="00C52D8A" w:rsidRDefault="00374D33" w:rsidP="00134B4F">
            <w:pPr>
              <w:spacing w:after="0" w:line="240" w:lineRule="auto"/>
              <w:rPr>
                <w:rFonts w:ascii="Times New Roman" w:eastAsia="Times New Roman" w:hAnsi="Times New Roman"/>
                <w:color w:val="000000"/>
                <w:sz w:val="20"/>
                <w:szCs w:val="20"/>
              </w:rPr>
            </w:pPr>
          </w:p>
        </w:tc>
        <w:tc>
          <w:tcPr>
            <w:tcW w:w="1415" w:type="dxa"/>
            <w:tcBorders>
              <w:top w:val="nil"/>
            </w:tcBorders>
            <w:shd w:val="clear" w:color="auto" w:fill="auto"/>
            <w:noWrap/>
            <w:vAlign w:val="bottom"/>
            <w:hideMark/>
          </w:tcPr>
          <w:p w:rsidR="00374D33" w:rsidRPr="00C52D8A" w:rsidRDefault="00374D33" w:rsidP="00134B4F">
            <w:pPr>
              <w:spacing w:after="0" w:line="240" w:lineRule="auto"/>
              <w:jc w:val="center"/>
              <w:rPr>
                <w:rFonts w:ascii="Times New Roman" w:eastAsia="Times New Roman" w:hAnsi="Times New Roman"/>
                <w:color w:val="000000"/>
                <w:sz w:val="20"/>
                <w:szCs w:val="20"/>
              </w:rPr>
            </w:pPr>
          </w:p>
        </w:tc>
        <w:tc>
          <w:tcPr>
            <w:tcW w:w="908" w:type="dxa"/>
            <w:tcBorders>
              <w:top w:val="nil"/>
            </w:tcBorders>
            <w:shd w:val="clear" w:color="auto" w:fill="auto"/>
            <w:noWrap/>
            <w:vAlign w:val="bottom"/>
            <w:hideMark/>
          </w:tcPr>
          <w:p w:rsidR="00374D33" w:rsidRPr="00C52D8A" w:rsidRDefault="00374D33" w:rsidP="00134B4F">
            <w:pPr>
              <w:spacing w:after="0" w:line="240" w:lineRule="auto"/>
              <w:jc w:val="center"/>
              <w:rPr>
                <w:rFonts w:ascii="Times New Roman" w:eastAsia="Times New Roman" w:hAnsi="Times New Roman"/>
                <w:color w:val="000000"/>
                <w:sz w:val="20"/>
                <w:szCs w:val="20"/>
              </w:rPr>
            </w:pPr>
          </w:p>
        </w:tc>
        <w:tc>
          <w:tcPr>
            <w:tcW w:w="907" w:type="dxa"/>
            <w:tcBorders>
              <w:top w:val="nil"/>
            </w:tcBorders>
            <w:shd w:val="clear" w:color="auto" w:fill="auto"/>
            <w:noWrap/>
            <w:vAlign w:val="bottom"/>
            <w:hideMark/>
          </w:tcPr>
          <w:p w:rsidR="00374D33" w:rsidRPr="00C52D8A" w:rsidRDefault="00374D33" w:rsidP="00134B4F">
            <w:pPr>
              <w:spacing w:after="0" w:line="240" w:lineRule="auto"/>
              <w:jc w:val="center"/>
              <w:rPr>
                <w:rFonts w:ascii="Times New Roman" w:eastAsia="Times New Roman" w:hAnsi="Times New Roman"/>
                <w:color w:val="000000"/>
                <w:sz w:val="20"/>
                <w:szCs w:val="20"/>
              </w:rPr>
            </w:pPr>
          </w:p>
        </w:tc>
        <w:tc>
          <w:tcPr>
            <w:tcW w:w="1065" w:type="dxa"/>
            <w:tcBorders>
              <w:top w:val="nil"/>
            </w:tcBorders>
            <w:shd w:val="clear" w:color="auto" w:fill="auto"/>
            <w:noWrap/>
            <w:vAlign w:val="bottom"/>
            <w:hideMark/>
          </w:tcPr>
          <w:p w:rsidR="00374D33" w:rsidRPr="00C52D8A" w:rsidRDefault="00374D33" w:rsidP="00134B4F">
            <w:pPr>
              <w:spacing w:after="0" w:line="240" w:lineRule="auto"/>
              <w:jc w:val="center"/>
              <w:rPr>
                <w:rFonts w:ascii="Times New Roman" w:eastAsia="Times New Roman" w:hAnsi="Times New Roman"/>
                <w:color w:val="000000"/>
                <w:sz w:val="20"/>
                <w:szCs w:val="20"/>
              </w:rPr>
            </w:pPr>
          </w:p>
        </w:tc>
      </w:tr>
    </w:tbl>
    <w:p w:rsidR="00374D33" w:rsidRPr="00C52D8A" w:rsidRDefault="00374D33" w:rsidP="00134B4F">
      <w:pPr>
        <w:spacing w:after="0" w:line="240" w:lineRule="auto"/>
        <w:jc w:val="both"/>
        <w:rPr>
          <w:rFonts w:ascii="Times New Roman" w:hAnsi="Times New Roman"/>
          <w:sz w:val="20"/>
          <w:szCs w:val="20"/>
        </w:rPr>
      </w:pPr>
    </w:p>
    <w:p w:rsidR="00374D33" w:rsidRPr="00C52D8A" w:rsidRDefault="00374D33" w:rsidP="00134B4F">
      <w:pPr>
        <w:spacing w:after="0" w:line="240" w:lineRule="auto"/>
        <w:jc w:val="both"/>
        <w:rPr>
          <w:rFonts w:ascii="Times New Roman" w:hAnsi="Times New Roman"/>
          <w:sz w:val="20"/>
          <w:szCs w:val="20"/>
        </w:rPr>
      </w:pPr>
      <w:r w:rsidRPr="00C52D8A">
        <w:rPr>
          <w:rFonts w:ascii="Times New Roman" w:hAnsi="Times New Roman"/>
          <w:sz w:val="20"/>
          <w:szCs w:val="20"/>
        </w:rPr>
        <w:t>Equation relating Actual x</w:t>
      </w:r>
      <w:r w:rsidRPr="00C52D8A">
        <w:rPr>
          <w:rFonts w:ascii="Times New Roman" w:hAnsi="Times New Roman"/>
          <w:sz w:val="20"/>
          <w:szCs w:val="20"/>
          <w:vertAlign w:val="subscript"/>
        </w:rPr>
        <w:t>i</w:t>
      </w:r>
      <w:r w:rsidRPr="00C52D8A">
        <w:rPr>
          <w:rFonts w:ascii="Times New Roman" w:hAnsi="Times New Roman"/>
          <w:sz w:val="20"/>
          <w:szCs w:val="20"/>
        </w:rPr>
        <w:t xml:space="preserve"> and Coded X</w:t>
      </w:r>
      <w:r w:rsidRPr="00C52D8A">
        <w:rPr>
          <w:rFonts w:ascii="Times New Roman" w:hAnsi="Times New Roman"/>
          <w:sz w:val="20"/>
          <w:szCs w:val="20"/>
          <w:vertAlign w:val="subscript"/>
        </w:rPr>
        <w:t xml:space="preserve">i </w:t>
      </w:r>
      <w:r w:rsidRPr="00C52D8A">
        <w:rPr>
          <w:rFonts w:ascii="Times New Roman" w:hAnsi="Times New Roman"/>
          <w:sz w:val="20"/>
          <w:szCs w:val="20"/>
        </w:rPr>
        <w:t>Ratios</w:t>
      </w:r>
    </w:p>
    <w:p w:rsidR="00374D33" w:rsidRPr="00C52D8A" w:rsidRDefault="00374D33" w:rsidP="00134B4F">
      <w:pPr>
        <w:spacing w:after="0" w:line="240" w:lineRule="auto"/>
        <w:jc w:val="both"/>
        <w:rPr>
          <w:rFonts w:ascii="Times New Roman" w:hAnsi="Times New Roman"/>
          <w:sz w:val="20"/>
          <w:szCs w:val="20"/>
        </w:rPr>
      </w:pPr>
      <w:r w:rsidRPr="00C52D8A">
        <w:rPr>
          <w:rFonts w:ascii="Times New Roman" w:hAnsi="Times New Roman"/>
          <w:position w:val="-24"/>
          <w:sz w:val="20"/>
          <w:szCs w:val="20"/>
        </w:rPr>
        <w:object w:dxaOrig="1640" w:dyaOrig="639">
          <v:shape id="_x0000_i1029" type="#_x0000_t75" style="width:82.5pt;height:32.25pt" o:ole="">
            <v:imagedata r:id="rId22" o:title=""/>
          </v:shape>
          <o:OLEObject Type="Embed" ProgID="Equation.3" ShapeID="_x0000_i1029" DrawAspect="Content" ObjectID="_1595734742" r:id="rId23"/>
        </w:object>
      </w:r>
      <w:r w:rsidRPr="00C52D8A">
        <w:rPr>
          <w:rFonts w:ascii="Times New Roman" w:hAnsi="Times New Roman"/>
          <w:position w:val="-24"/>
          <w:sz w:val="20"/>
          <w:szCs w:val="20"/>
        </w:rPr>
        <w:t xml:space="preserve">                                                                                                     (2)</w:t>
      </w:r>
    </w:p>
    <w:p w:rsidR="00374D33" w:rsidRPr="00C52D8A" w:rsidRDefault="00374D33" w:rsidP="00134B4F">
      <w:pPr>
        <w:autoSpaceDE w:val="0"/>
        <w:autoSpaceDN w:val="0"/>
        <w:adjustRightInd w:val="0"/>
        <w:spacing w:after="0" w:line="240" w:lineRule="auto"/>
        <w:jc w:val="both"/>
        <w:rPr>
          <w:rFonts w:ascii="Times New Roman" w:hAnsi="Times New Roman"/>
          <w:sz w:val="20"/>
          <w:szCs w:val="20"/>
        </w:rPr>
      </w:pPr>
      <w:r w:rsidRPr="00C52D8A">
        <w:rPr>
          <w:rFonts w:ascii="Times New Roman" w:hAnsi="Times New Roman"/>
          <w:sz w:val="20"/>
          <w:szCs w:val="20"/>
        </w:rPr>
        <w:t xml:space="preserve">The composition of propellant has the form, A (Potassium Nitrate) + B (Sorbitol) = 100%. </w:t>
      </w:r>
    </w:p>
    <w:p w:rsidR="00374D33" w:rsidRPr="00C52D8A" w:rsidRDefault="00374D33" w:rsidP="00134B4F">
      <w:pPr>
        <w:spacing w:after="0" w:line="240" w:lineRule="auto"/>
        <w:jc w:val="both"/>
        <w:rPr>
          <w:rFonts w:ascii="Times New Roman" w:hAnsi="Times New Roman"/>
          <w:sz w:val="20"/>
          <w:szCs w:val="20"/>
        </w:rPr>
      </w:pPr>
      <w:r w:rsidRPr="00C52D8A">
        <w:rPr>
          <w:rFonts w:ascii="Times New Roman" w:hAnsi="Times New Roman"/>
          <w:sz w:val="20"/>
          <w:szCs w:val="20"/>
        </w:rPr>
        <w:t>So, A+B=1</w:t>
      </w:r>
    </w:p>
    <w:p w:rsidR="00374D33" w:rsidRPr="00C52D8A" w:rsidRDefault="00374D33" w:rsidP="00134B4F">
      <w:pPr>
        <w:spacing w:after="0" w:line="240" w:lineRule="auto"/>
        <w:jc w:val="both"/>
        <w:rPr>
          <w:rFonts w:ascii="Times New Roman" w:hAnsi="Times New Roman"/>
          <w:sz w:val="20"/>
          <w:szCs w:val="20"/>
        </w:rPr>
      </w:pPr>
      <w:r w:rsidRPr="00C52D8A">
        <w:rPr>
          <w:rFonts w:ascii="Times New Roman" w:hAnsi="Times New Roman"/>
          <w:position w:val="-24"/>
          <w:sz w:val="20"/>
          <w:szCs w:val="20"/>
        </w:rPr>
        <w:object w:dxaOrig="740" w:dyaOrig="620">
          <v:shape id="_x0000_i1030" type="#_x0000_t75" style="width:36.75pt;height:31.5pt" o:ole="">
            <v:imagedata r:id="rId24" o:title=""/>
          </v:shape>
          <o:OLEObject Type="Embed" ProgID="Equation.3" ShapeID="_x0000_i1030" DrawAspect="Content" ObjectID="_1595734743" r:id="rId25"/>
        </w:object>
      </w:r>
    </w:p>
    <w:p w:rsidR="00374D33" w:rsidRPr="00C52D8A" w:rsidRDefault="00374D33" w:rsidP="00134B4F">
      <w:pPr>
        <w:spacing w:after="0" w:line="240" w:lineRule="auto"/>
        <w:jc w:val="both"/>
        <w:rPr>
          <w:rFonts w:ascii="Times New Roman" w:hAnsi="Times New Roman"/>
          <w:sz w:val="20"/>
          <w:szCs w:val="20"/>
        </w:rPr>
      </w:pPr>
      <w:r w:rsidRPr="00C52D8A">
        <w:rPr>
          <w:rFonts w:ascii="Times New Roman" w:hAnsi="Times New Roman"/>
          <w:position w:val="-24"/>
          <w:sz w:val="20"/>
          <w:szCs w:val="20"/>
        </w:rPr>
        <w:object w:dxaOrig="2780" w:dyaOrig="620">
          <v:shape id="_x0000_i1031" type="#_x0000_t75" style="width:139.5pt;height:31.5pt" o:ole="">
            <v:imagedata r:id="rId26" o:title=""/>
          </v:shape>
          <o:OLEObject Type="Embed" ProgID="Equation.3" ShapeID="_x0000_i1031" DrawAspect="Content" ObjectID="_1595734744" r:id="rId27"/>
        </w:object>
      </w:r>
    </w:p>
    <w:p w:rsidR="00B26A53" w:rsidRDefault="00374D33" w:rsidP="00134B4F">
      <w:pPr>
        <w:spacing w:after="0" w:line="240" w:lineRule="auto"/>
        <w:jc w:val="both"/>
        <w:rPr>
          <w:rFonts w:ascii="Times New Roman" w:hAnsi="Times New Roman"/>
          <w:sz w:val="20"/>
          <w:szCs w:val="20"/>
        </w:rPr>
      </w:pPr>
      <w:r w:rsidRPr="00C52D8A">
        <w:rPr>
          <w:rFonts w:ascii="Times New Roman" w:hAnsi="Times New Roman"/>
          <w:position w:val="-30"/>
          <w:sz w:val="20"/>
          <w:szCs w:val="20"/>
        </w:rPr>
        <w:object w:dxaOrig="1040" w:dyaOrig="700">
          <v:shape id="_x0000_i1032" type="#_x0000_t75" style="width:51.75pt;height:35.25pt" o:ole="">
            <v:imagedata r:id="rId28" o:title=""/>
          </v:shape>
          <o:OLEObject Type="Embed" ProgID="Equation.3" ShapeID="_x0000_i1032" DrawAspect="Content" ObjectID="_1595734745" r:id="rId29"/>
        </w:object>
      </w:r>
      <w:r w:rsidRPr="00C52D8A">
        <w:rPr>
          <w:rFonts w:ascii="Times New Roman" w:hAnsi="Times New Roman"/>
          <w:position w:val="-30"/>
          <w:sz w:val="20"/>
          <w:szCs w:val="20"/>
        </w:rPr>
        <w:object w:dxaOrig="1040" w:dyaOrig="680">
          <v:shape id="_x0000_i1033" type="#_x0000_t75" style="width:51.75pt;height:33.75pt" o:ole="">
            <v:imagedata r:id="rId30" o:title=""/>
          </v:shape>
          <o:OLEObject Type="Embed" ProgID="Equation.3" ShapeID="_x0000_i1033" DrawAspect="Content" ObjectID="_1595734746" r:id="rId31"/>
        </w:object>
      </w:r>
      <w:r w:rsidRPr="00C52D8A">
        <w:rPr>
          <w:rFonts w:ascii="Times New Roman" w:hAnsi="Times New Roman"/>
          <w:sz w:val="20"/>
          <w:szCs w:val="20"/>
        </w:rPr>
        <w:t xml:space="preserve"> For values of</w:t>
      </w:r>
      <w:r w:rsidRPr="00C52D8A">
        <w:rPr>
          <w:rFonts w:ascii="Times New Roman" w:hAnsi="Times New Roman"/>
          <w:position w:val="-10"/>
          <w:sz w:val="20"/>
          <w:szCs w:val="20"/>
        </w:rPr>
        <w:object w:dxaOrig="1180" w:dyaOrig="340">
          <v:shape id="_x0000_i1034" type="#_x0000_t75" style="width:59.25pt;height:17.25pt" o:ole="">
            <v:imagedata r:id="rId32" o:title=""/>
          </v:shape>
          <o:OLEObject Type="Embed" ProgID="Equation.3" ShapeID="_x0000_i1034" DrawAspect="Content" ObjectID="_1595734747" r:id="rId33"/>
        </w:object>
      </w:r>
      <w:r w:rsidRPr="00C52D8A">
        <w:rPr>
          <w:rFonts w:ascii="Times New Roman" w:hAnsi="Times New Roman"/>
          <w:sz w:val="20"/>
          <w:szCs w:val="20"/>
        </w:rPr>
        <w:t>;</w:t>
      </w:r>
    </w:p>
    <w:p w:rsidR="00B26A53" w:rsidRPr="00B26A53" w:rsidRDefault="00B26A53" w:rsidP="00134B4F">
      <w:pPr>
        <w:spacing w:after="0" w:line="240" w:lineRule="auto"/>
        <w:jc w:val="both"/>
        <w:rPr>
          <w:rFonts w:ascii="Times New Roman" w:hAnsi="Times New Roman"/>
          <w:sz w:val="20"/>
          <w:szCs w:val="20"/>
        </w:rPr>
      </w:pPr>
    </w:p>
    <w:p w:rsidR="00374D33" w:rsidRPr="00B26A53" w:rsidRDefault="00374D33" w:rsidP="00134B4F">
      <w:pPr>
        <w:spacing w:afterLines="80" w:after="192" w:line="240" w:lineRule="auto"/>
        <w:jc w:val="center"/>
        <w:rPr>
          <w:rFonts w:ascii="Times New Roman" w:hAnsi="Times New Roman"/>
          <w:b/>
          <w:i/>
          <w:sz w:val="18"/>
          <w:szCs w:val="20"/>
        </w:rPr>
      </w:pPr>
      <w:r w:rsidRPr="00B26A53">
        <w:rPr>
          <w:rFonts w:ascii="Times New Roman" w:hAnsi="Times New Roman"/>
          <w:b/>
          <w:i/>
          <w:sz w:val="18"/>
          <w:szCs w:val="20"/>
        </w:rPr>
        <w:t>Table 3. Central Composite Design Arrangement for Propellant Formulations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
        <w:gridCol w:w="1615"/>
        <w:gridCol w:w="2070"/>
        <w:gridCol w:w="1936"/>
      </w:tblGrid>
      <w:tr w:rsidR="00374D33" w:rsidRPr="00C52D8A" w:rsidTr="00B26A53">
        <w:trPr>
          <w:jc w:val="center"/>
        </w:trPr>
        <w:tc>
          <w:tcPr>
            <w:tcW w:w="1318" w:type="dxa"/>
            <w:shd w:val="clear" w:color="auto" w:fill="FFFFFF"/>
          </w:tcPr>
          <w:p w:rsidR="00374D33" w:rsidRPr="00C52D8A" w:rsidRDefault="00374D33" w:rsidP="00134B4F">
            <w:pPr>
              <w:spacing w:afterLines="80" w:after="192" w:line="240" w:lineRule="auto"/>
              <w:jc w:val="center"/>
              <w:rPr>
                <w:rFonts w:ascii="Times New Roman" w:hAnsi="Times New Roman"/>
                <w:b/>
                <w:bCs/>
                <w:color w:val="000000"/>
                <w:sz w:val="20"/>
                <w:szCs w:val="20"/>
              </w:rPr>
            </w:pPr>
            <w:r w:rsidRPr="00C52D8A">
              <w:rPr>
                <w:rFonts w:ascii="Times New Roman" w:hAnsi="Times New Roman"/>
                <w:b/>
                <w:bCs/>
                <w:color w:val="000000"/>
                <w:sz w:val="20"/>
                <w:szCs w:val="20"/>
              </w:rPr>
              <w:t>Sample</w:t>
            </w:r>
          </w:p>
        </w:tc>
        <w:tc>
          <w:tcPr>
            <w:tcW w:w="1615" w:type="dxa"/>
            <w:shd w:val="clear" w:color="auto" w:fill="FFFFFF"/>
          </w:tcPr>
          <w:p w:rsidR="00374D33" w:rsidRPr="00C52D8A" w:rsidRDefault="00374D33" w:rsidP="00134B4F">
            <w:pPr>
              <w:spacing w:afterLines="80" w:after="192" w:line="240" w:lineRule="auto"/>
              <w:jc w:val="center"/>
              <w:rPr>
                <w:rFonts w:ascii="Times New Roman" w:hAnsi="Times New Roman"/>
                <w:b/>
                <w:bCs/>
                <w:color w:val="000000"/>
                <w:sz w:val="20"/>
                <w:szCs w:val="20"/>
              </w:rPr>
            </w:pPr>
            <w:r w:rsidRPr="00C52D8A">
              <w:rPr>
                <w:rFonts w:ascii="Times New Roman" w:hAnsi="Times New Roman"/>
                <w:b/>
                <w:bCs/>
                <w:color w:val="000000"/>
                <w:sz w:val="20"/>
                <w:szCs w:val="20"/>
              </w:rPr>
              <w:t>Coded level</w:t>
            </w:r>
          </w:p>
          <w:p w:rsidR="00374D33" w:rsidRPr="00C52D8A" w:rsidRDefault="00374D33" w:rsidP="00134B4F">
            <w:pPr>
              <w:spacing w:afterLines="80" w:after="192" w:line="240" w:lineRule="auto"/>
              <w:jc w:val="center"/>
              <w:rPr>
                <w:rFonts w:ascii="Times New Roman" w:hAnsi="Times New Roman"/>
                <w:b/>
                <w:bCs/>
                <w:color w:val="000000"/>
                <w:sz w:val="20"/>
                <w:szCs w:val="20"/>
                <w:vertAlign w:val="subscript"/>
              </w:rPr>
            </w:pPr>
            <w:r w:rsidRPr="00C52D8A">
              <w:rPr>
                <w:rFonts w:ascii="Times New Roman" w:hAnsi="Times New Roman"/>
                <w:b/>
                <w:bCs/>
                <w:color w:val="000000"/>
                <w:sz w:val="20"/>
                <w:szCs w:val="20"/>
              </w:rPr>
              <w:t>X</w:t>
            </w:r>
            <w:r w:rsidRPr="00C52D8A">
              <w:rPr>
                <w:rFonts w:ascii="Times New Roman" w:hAnsi="Times New Roman"/>
                <w:b/>
                <w:bCs/>
                <w:color w:val="000000"/>
                <w:sz w:val="20"/>
                <w:szCs w:val="20"/>
                <w:vertAlign w:val="subscript"/>
              </w:rPr>
              <w:t>1</w:t>
            </w:r>
          </w:p>
        </w:tc>
        <w:tc>
          <w:tcPr>
            <w:tcW w:w="2070" w:type="dxa"/>
            <w:shd w:val="clear" w:color="auto" w:fill="FFFFFF"/>
          </w:tcPr>
          <w:p w:rsidR="00374D33" w:rsidRPr="00C52D8A" w:rsidRDefault="00374D33" w:rsidP="00134B4F">
            <w:pPr>
              <w:spacing w:afterLines="80" w:after="192" w:line="240" w:lineRule="auto"/>
              <w:jc w:val="center"/>
              <w:rPr>
                <w:rFonts w:ascii="Times New Roman" w:hAnsi="Times New Roman"/>
                <w:b/>
                <w:bCs/>
                <w:color w:val="000000"/>
                <w:sz w:val="20"/>
                <w:szCs w:val="20"/>
              </w:rPr>
            </w:pPr>
            <w:r w:rsidRPr="00C52D8A">
              <w:rPr>
                <w:rFonts w:ascii="Times New Roman" w:hAnsi="Times New Roman"/>
                <w:b/>
                <w:bCs/>
                <w:color w:val="000000"/>
                <w:sz w:val="20"/>
                <w:szCs w:val="20"/>
              </w:rPr>
              <w:t>(Actual</w:t>
            </w:r>
          </w:p>
          <w:p w:rsidR="00374D33" w:rsidRPr="00C52D8A" w:rsidRDefault="00374D33" w:rsidP="00134B4F">
            <w:pPr>
              <w:spacing w:afterLines="80" w:after="192" w:line="240" w:lineRule="auto"/>
              <w:jc w:val="center"/>
              <w:rPr>
                <w:rFonts w:ascii="Times New Roman" w:hAnsi="Times New Roman"/>
                <w:b/>
                <w:bCs/>
                <w:color w:val="000000"/>
                <w:sz w:val="20"/>
                <w:szCs w:val="20"/>
              </w:rPr>
            </w:pPr>
            <w:r w:rsidRPr="00C52D8A">
              <w:rPr>
                <w:rFonts w:ascii="Times New Roman" w:hAnsi="Times New Roman"/>
                <w:b/>
                <w:bCs/>
                <w:color w:val="000000"/>
                <w:sz w:val="20"/>
                <w:szCs w:val="20"/>
              </w:rPr>
              <w:t>(A)</w:t>
            </w:r>
          </w:p>
        </w:tc>
        <w:tc>
          <w:tcPr>
            <w:tcW w:w="1936" w:type="dxa"/>
            <w:shd w:val="clear" w:color="auto" w:fill="FFFFFF"/>
          </w:tcPr>
          <w:p w:rsidR="00374D33" w:rsidRPr="00C52D8A" w:rsidRDefault="00374D33" w:rsidP="00134B4F">
            <w:pPr>
              <w:spacing w:afterLines="80" w:after="192" w:line="240" w:lineRule="auto"/>
              <w:rPr>
                <w:rFonts w:ascii="Times New Roman" w:hAnsi="Times New Roman"/>
                <w:b/>
                <w:bCs/>
                <w:color w:val="000000"/>
                <w:sz w:val="20"/>
                <w:szCs w:val="20"/>
              </w:rPr>
            </w:pPr>
            <w:r w:rsidRPr="00C52D8A">
              <w:rPr>
                <w:rFonts w:ascii="Times New Roman" w:hAnsi="Times New Roman"/>
                <w:b/>
                <w:bCs/>
                <w:color w:val="000000"/>
                <w:sz w:val="20"/>
                <w:szCs w:val="20"/>
              </w:rPr>
              <w:t>Composition)</w:t>
            </w:r>
          </w:p>
          <w:p w:rsidR="00374D33" w:rsidRPr="00C52D8A" w:rsidRDefault="00374D33" w:rsidP="00134B4F">
            <w:pPr>
              <w:spacing w:afterLines="80" w:after="192" w:line="240" w:lineRule="auto"/>
              <w:jc w:val="center"/>
              <w:rPr>
                <w:rFonts w:ascii="Times New Roman" w:hAnsi="Times New Roman"/>
                <w:b/>
                <w:bCs/>
                <w:color w:val="000000"/>
                <w:sz w:val="20"/>
                <w:szCs w:val="20"/>
              </w:rPr>
            </w:pPr>
            <w:r w:rsidRPr="00C52D8A">
              <w:rPr>
                <w:rFonts w:ascii="Times New Roman" w:hAnsi="Times New Roman"/>
                <w:b/>
                <w:bCs/>
                <w:color w:val="000000"/>
                <w:sz w:val="20"/>
                <w:szCs w:val="20"/>
              </w:rPr>
              <w:t>(B)</w:t>
            </w:r>
          </w:p>
        </w:tc>
      </w:tr>
      <w:tr w:rsidR="00374D33" w:rsidRPr="00C52D8A" w:rsidTr="00B26A53">
        <w:trPr>
          <w:jc w:val="center"/>
        </w:trPr>
        <w:tc>
          <w:tcPr>
            <w:tcW w:w="1318" w:type="dxa"/>
            <w:shd w:val="clear" w:color="auto" w:fill="FFFFFF"/>
          </w:tcPr>
          <w:p w:rsidR="00374D33" w:rsidRPr="00C52D8A" w:rsidRDefault="00374D33" w:rsidP="00134B4F">
            <w:pPr>
              <w:spacing w:afterLines="80" w:after="192" w:line="240" w:lineRule="auto"/>
              <w:jc w:val="both"/>
              <w:rPr>
                <w:rFonts w:ascii="Times New Roman" w:hAnsi="Times New Roman"/>
                <w:bCs/>
                <w:color w:val="000000"/>
                <w:sz w:val="20"/>
                <w:szCs w:val="20"/>
              </w:rPr>
            </w:pPr>
            <w:r w:rsidRPr="00C52D8A">
              <w:rPr>
                <w:rFonts w:ascii="Times New Roman" w:hAnsi="Times New Roman"/>
                <w:bCs/>
                <w:color w:val="000000"/>
                <w:sz w:val="20"/>
                <w:szCs w:val="20"/>
              </w:rPr>
              <w:t>Sample 1</w:t>
            </w:r>
          </w:p>
        </w:tc>
        <w:tc>
          <w:tcPr>
            <w:tcW w:w="1615" w:type="dxa"/>
            <w:shd w:val="clear" w:color="auto" w:fill="FFFFFF"/>
          </w:tcPr>
          <w:p w:rsidR="00374D33" w:rsidRPr="00C52D8A" w:rsidRDefault="00374D33" w:rsidP="00134B4F">
            <w:pPr>
              <w:spacing w:afterLines="80" w:after="192" w:line="240" w:lineRule="auto"/>
              <w:jc w:val="center"/>
              <w:rPr>
                <w:rFonts w:ascii="Times New Roman" w:hAnsi="Times New Roman"/>
                <w:bCs/>
                <w:color w:val="000000"/>
                <w:sz w:val="20"/>
                <w:szCs w:val="20"/>
              </w:rPr>
            </w:pPr>
            <w:r w:rsidRPr="00C52D8A">
              <w:rPr>
                <w:rFonts w:ascii="Times New Roman" w:hAnsi="Times New Roman"/>
                <w:bCs/>
                <w:color w:val="000000"/>
                <w:sz w:val="20"/>
                <w:szCs w:val="20"/>
              </w:rPr>
              <w:t>-1</w:t>
            </w:r>
          </w:p>
        </w:tc>
        <w:tc>
          <w:tcPr>
            <w:tcW w:w="2070" w:type="dxa"/>
            <w:shd w:val="clear" w:color="auto" w:fill="FFFFFF"/>
          </w:tcPr>
          <w:p w:rsidR="00374D33" w:rsidRPr="00C52D8A" w:rsidRDefault="00374D33" w:rsidP="00134B4F">
            <w:pPr>
              <w:spacing w:afterLines="80" w:after="192" w:line="240" w:lineRule="auto"/>
              <w:jc w:val="center"/>
              <w:rPr>
                <w:rFonts w:ascii="Times New Roman" w:hAnsi="Times New Roman"/>
                <w:color w:val="000000"/>
                <w:sz w:val="20"/>
                <w:szCs w:val="20"/>
              </w:rPr>
            </w:pPr>
            <w:r w:rsidRPr="00C52D8A">
              <w:rPr>
                <w:rFonts w:ascii="Times New Roman" w:hAnsi="Times New Roman"/>
                <w:color w:val="000000"/>
                <w:sz w:val="20"/>
                <w:szCs w:val="20"/>
              </w:rPr>
              <w:t>0.624</w:t>
            </w:r>
          </w:p>
        </w:tc>
        <w:tc>
          <w:tcPr>
            <w:tcW w:w="1936" w:type="dxa"/>
            <w:shd w:val="clear" w:color="auto" w:fill="FFFFFF"/>
          </w:tcPr>
          <w:p w:rsidR="00374D33" w:rsidRPr="00C52D8A" w:rsidRDefault="00374D33" w:rsidP="00134B4F">
            <w:pPr>
              <w:spacing w:afterLines="80" w:after="192" w:line="240" w:lineRule="auto"/>
              <w:jc w:val="center"/>
              <w:rPr>
                <w:rFonts w:ascii="Times New Roman" w:hAnsi="Times New Roman"/>
                <w:color w:val="000000"/>
                <w:sz w:val="20"/>
                <w:szCs w:val="20"/>
              </w:rPr>
            </w:pPr>
            <w:r w:rsidRPr="00C52D8A">
              <w:rPr>
                <w:rFonts w:ascii="Times New Roman" w:hAnsi="Times New Roman"/>
                <w:color w:val="000000"/>
                <w:sz w:val="20"/>
                <w:szCs w:val="20"/>
              </w:rPr>
              <w:t>0.376</w:t>
            </w:r>
          </w:p>
        </w:tc>
      </w:tr>
      <w:tr w:rsidR="00374D33" w:rsidRPr="00C52D8A" w:rsidTr="00B26A53">
        <w:trPr>
          <w:jc w:val="center"/>
        </w:trPr>
        <w:tc>
          <w:tcPr>
            <w:tcW w:w="1318" w:type="dxa"/>
            <w:shd w:val="clear" w:color="auto" w:fill="FFFFFF"/>
          </w:tcPr>
          <w:p w:rsidR="00374D33" w:rsidRPr="00C52D8A" w:rsidRDefault="00374D33" w:rsidP="00134B4F">
            <w:pPr>
              <w:spacing w:afterLines="80" w:after="192" w:line="240" w:lineRule="auto"/>
              <w:jc w:val="both"/>
              <w:rPr>
                <w:rFonts w:ascii="Times New Roman" w:hAnsi="Times New Roman"/>
                <w:bCs/>
                <w:color w:val="000000"/>
                <w:sz w:val="20"/>
                <w:szCs w:val="20"/>
              </w:rPr>
            </w:pPr>
            <w:r w:rsidRPr="00C52D8A">
              <w:rPr>
                <w:rFonts w:ascii="Times New Roman" w:hAnsi="Times New Roman"/>
                <w:bCs/>
                <w:color w:val="000000"/>
                <w:sz w:val="20"/>
                <w:szCs w:val="20"/>
              </w:rPr>
              <w:t>Sample 2</w:t>
            </w:r>
          </w:p>
        </w:tc>
        <w:tc>
          <w:tcPr>
            <w:tcW w:w="1615" w:type="dxa"/>
            <w:shd w:val="clear" w:color="auto" w:fill="FFFFFF"/>
          </w:tcPr>
          <w:p w:rsidR="00374D33" w:rsidRPr="00C52D8A" w:rsidRDefault="00374D33" w:rsidP="00134B4F">
            <w:pPr>
              <w:spacing w:afterLines="80" w:after="192" w:line="240" w:lineRule="auto"/>
              <w:jc w:val="center"/>
              <w:rPr>
                <w:rFonts w:ascii="Times New Roman" w:hAnsi="Times New Roman"/>
                <w:bCs/>
                <w:color w:val="000000"/>
                <w:sz w:val="20"/>
                <w:szCs w:val="20"/>
              </w:rPr>
            </w:pPr>
            <w:r w:rsidRPr="00C52D8A">
              <w:rPr>
                <w:rFonts w:ascii="Times New Roman" w:hAnsi="Times New Roman"/>
                <w:bCs/>
                <w:color w:val="000000"/>
                <w:sz w:val="20"/>
                <w:szCs w:val="20"/>
              </w:rPr>
              <w:t>0</w:t>
            </w:r>
          </w:p>
        </w:tc>
        <w:tc>
          <w:tcPr>
            <w:tcW w:w="2070" w:type="dxa"/>
            <w:shd w:val="clear" w:color="auto" w:fill="FFFFFF"/>
          </w:tcPr>
          <w:p w:rsidR="00374D33" w:rsidRPr="00C52D8A" w:rsidRDefault="00374D33" w:rsidP="00134B4F">
            <w:pPr>
              <w:spacing w:afterLines="80" w:after="192" w:line="240" w:lineRule="auto"/>
              <w:jc w:val="center"/>
              <w:rPr>
                <w:rFonts w:ascii="Times New Roman" w:hAnsi="Times New Roman"/>
                <w:color w:val="000000"/>
                <w:sz w:val="20"/>
                <w:szCs w:val="20"/>
              </w:rPr>
            </w:pPr>
            <w:r w:rsidRPr="00C52D8A">
              <w:rPr>
                <w:rFonts w:ascii="Times New Roman" w:hAnsi="Times New Roman"/>
                <w:color w:val="000000"/>
                <w:sz w:val="20"/>
                <w:szCs w:val="20"/>
              </w:rPr>
              <w:t>0.650</w:t>
            </w:r>
          </w:p>
        </w:tc>
        <w:tc>
          <w:tcPr>
            <w:tcW w:w="1936" w:type="dxa"/>
            <w:shd w:val="clear" w:color="auto" w:fill="FFFFFF"/>
          </w:tcPr>
          <w:p w:rsidR="00374D33" w:rsidRPr="00C52D8A" w:rsidRDefault="00374D33" w:rsidP="00134B4F">
            <w:pPr>
              <w:spacing w:afterLines="80" w:after="192" w:line="240" w:lineRule="auto"/>
              <w:jc w:val="center"/>
              <w:rPr>
                <w:rFonts w:ascii="Times New Roman" w:hAnsi="Times New Roman"/>
                <w:color w:val="000000"/>
                <w:sz w:val="20"/>
                <w:szCs w:val="20"/>
              </w:rPr>
            </w:pPr>
            <w:r w:rsidRPr="00C52D8A">
              <w:rPr>
                <w:rFonts w:ascii="Times New Roman" w:hAnsi="Times New Roman"/>
                <w:color w:val="000000"/>
                <w:sz w:val="20"/>
                <w:szCs w:val="20"/>
              </w:rPr>
              <w:t>0.350</w:t>
            </w:r>
          </w:p>
        </w:tc>
      </w:tr>
      <w:tr w:rsidR="00374D33" w:rsidRPr="00C52D8A" w:rsidTr="00B26A53">
        <w:trPr>
          <w:jc w:val="center"/>
        </w:trPr>
        <w:tc>
          <w:tcPr>
            <w:tcW w:w="1318" w:type="dxa"/>
            <w:shd w:val="clear" w:color="auto" w:fill="FFFFFF"/>
          </w:tcPr>
          <w:p w:rsidR="00374D33" w:rsidRPr="00C52D8A" w:rsidRDefault="00374D33" w:rsidP="00134B4F">
            <w:pPr>
              <w:spacing w:afterLines="80" w:after="192" w:line="240" w:lineRule="auto"/>
              <w:jc w:val="both"/>
              <w:rPr>
                <w:rFonts w:ascii="Times New Roman" w:hAnsi="Times New Roman"/>
                <w:bCs/>
                <w:color w:val="000000"/>
                <w:sz w:val="20"/>
                <w:szCs w:val="20"/>
              </w:rPr>
            </w:pPr>
            <w:r w:rsidRPr="00C52D8A">
              <w:rPr>
                <w:rFonts w:ascii="Times New Roman" w:hAnsi="Times New Roman"/>
                <w:bCs/>
                <w:color w:val="000000"/>
                <w:sz w:val="20"/>
                <w:szCs w:val="20"/>
              </w:rPr>
              <w:t>Sample 3</w:t>
            </w:r>
          </w:p>
        </w:tc>
        <w:tc>
          <w:tcPr>
            <w:tcW w:w="1615" w:type="dxa"/>
            <w:shd w:val="clear" w:color="auto" w:fill="FFFFFF"/>
          </w:tcPr>
          <w:p w:rsidR="00374D33" w:rsidRPr="00C52D8A" w:rsidRDefault="00374D33" w:rsidP="00134B4F">
            <w:pPr>
              <w:spacing w:afterLines="80" w:after="192" w:line="240" w:lineRule="auto"/>
              <w:jc w:val="center"/>
              <w:rPr>
                <w:rFonts w:ascii="Times New Roman" w:hAnsi="Times New Roman"/>
                <w:bCs/>
                <w:color w:val="000000"/>
                <w:sz w:val="20"/>
                <w:szCs w:val="20"/>
              </w:rPr>
            </w:pPr>
            <w:r w:rsidRPr="00C52D8A">
              <w:rPr>
                <w:rFonts w:ascii="Times New Roman" w:hAnsi="Times New Roman"/>
                <w:bCs/>
                <w:color w:val="000000"/>
                <w:sz w:val="20"/>
                <w:szCs w:val="20"/>
              </w:rPr>
              <w:t>1</w:t>
            </w:r>
          </w:p>
        </w:tc>
        <w:tc>
          <w:tcPr>
            <w:tcW w:w="2070" w:type="dxa"/>
            <w:shd w:val="clear" w:color="auto" w:fill="FFFFFF"/>
          </w:tcPr>
          <w:p w:rsidR="00374D33" w:rsidRPr="00C52D8A" w:rsidRDefault="00374D33" w:rsidP="00134B4F">
            <w:pPr>
              <w:spacing w:afterLines="80" w:after="192" w:line="240" w:lineRule="auto"/>
              <w:jc w:val="center"/>
              <w:rPr>
                <w:rFonts w:ascii="Times New Roman" w:hAnsi="Times New Roman"/>
                <w:color w:val="000000"/>
                <w:sz w:val="20"/>
                <w:szCs w:val="20"/>
              </w:rPr>
            </w:pPr>
            <w:r w:rsidRPr="00C52D8A">
              <w:rPr>
                <w:rFonts w:ascii="Times New Roman" w:hAnsi="Times New Roman"/>
                <w:color w:val="000000"/>
                <w:sz w:val="20"/>
                <w:szCs w:val="20"/>
              </w:rPr>
              <w:t>0.673</w:t>
            </w:r>
          </w:p>
        </w:tc>
        <w:tc>
          <w:tcPr>
            <w:tcW w:w="1936" w:type="dxa"/>
            <w:shd w:val="clear" w:color="auto" w:fill="FFFFFF"/>
          </w:tcPr>
          <w:p w:rsidR="00374D33" w:rsidRPr="00C52D8A" w:rsidRDefault="00374D33" w:rsidP="00134B4F">
            <w:pPr>
              <w:spacing w:afterLines="80" w:after="192" w:line="240" w:lineRule="auto"/>
              <w:jc w:val="center"/>
              <w:rPr>
                <w:rFonts w:ascii="Times New Roman" w:hAnsi="Times New Roman"/>
                <w:color w:val="000000"/>
                <w:sz w:val="20"/>
                <w:szCs w:val="20"/>
              </w:rPr>
            </w:pPr>
            <w:r w:rsidRPr="00C52D8A">
              <w:rPr>
                <w:rFonts w:ascii="Times New Roman" w:hAnsi="Times New Roman"/>
                <w:color w:val="000000"/>
                <w:sz w:val="20"/>
                <w:szCs w:val="20"/>
              </w:rPr>
              <w:t>0.327</w:t>
            </w:r>
          </w:p>
        </w:tc>
      </w:tr>
      <w:tr w:rsidR="00374D33" w:rsidRPr="00C52D8A" w:rsidTr="00B26A53">
        <w:trPr>
          <w:jc w:val="center"/>
        </w:trPr>
        <w:tc>
          <w:tcPr>
            <w:tcW w:w="1318" w:type="dxa"/>
            <w:shd w:val="clear" w:color="auto" w:fill="FFFFFF"/>
          </w:tcPr>
          <w:p w:rsidR="00374D33" w:rsidRPr="00C52D8A" w:rsidRDefault="00374D33" w:rsidP="00134B4F">
            <w:pPr>
              <w:spacing w:afterLines="80" w:after="192" w:line="240" w:lineRule="auto"/>
              <w:jc w:val="both"/>
              <w:rPr>
                <w:rFonts w:ascii="Times New Roman" w:hAnsi="Times New Roman"/>
                <w:bCs/>
                <w:color w:val="000000"/>
                <w:sz w:val="20"/>
                <w:szCs w:val="20"/>
              </w:rPr>
            </w:pPr>
            <w:r w:rsidRPr="00C52D8A">
              <w:rPr>
                <w:rFonts w:ascii="Times New Roman" w:hAnsi="Times New Roman"/>
                <w:bCs/>
                <w:color w:val="000000"/>
                <w:sz w:val="20"/>
                <w:szCs w:val="20"/>
              </w:rPr>
              <w:t>Sample 4</w:t>
            </w:r>
          </w:p>
        </w:tc>
        <w:tc>
          <w:tcPr>
            <w:tcW w:w="1615" w:type="dxa"/>
            <w:shd w:val="clear" w:color="auto" w:fill="FFFFFF"/>
          </w:tcPr>
          <w:p w:rsidR="00374D33" w:rsidRPr="00C52D8A" w:rsidRDefault="00374D33" w:rsidP="00134B4F">
            <w:pPr>
              <w:spacing w:afterLines="80" w:after="192" w:line="240" w:lineRule="auto"/>
              <w:jc w:val="center"/>
              <w:rPr>
                <w:rFonts w:ascii="Times New Roman" w:hAnsi="Times New Roman"/>
                <w:bCs/>
                <w:color w:val="000000"/>
                <w:sz w:val="20"/>
                <w:szCs w:val="20"/>
              </w:rPr>
            </w:pPr>
            <w:r w:rsidRPr="00C52D8A">
              <w:rPr>
                <w:rFonts w:ascii="Times New Roman" w:hAnsi="Times New Roman"/>
                <w:bCs/>
                <w:color w:val="000000"/>
                <w:sz w:val="20"/>
                <w:szCs w:val="20"/>
              </w:rPr>
              <w:t>0.5</w:t>
            </w:r>
          </w:p>
        </w:tc>
        <w:tc>
          <w:tcPr>
            <w:tcW w:w="2070" w:type="dxa"/>
            <w:shd w:val="clear" w:color="auto" w:fill="FFFFFF"/>
          </w:tcPr>
          <w:p w:rsidR="00374D33" w:rsidRPr="00C52D8A" w:rsidRDefault="00374D33" w:rsidP="00134B4F">
            <w:pPr>
              <w:spacing w:afterLines="80" w:after="192" w:line="240" w:lineRule="auto"/>
              <w:jc w:val="center"/>
              <w:rPr>
                <w:rFonts w:ascii="Times New Roman" w:hAnsi="Times New Roman"/>
                <w:color w:val="000000"/>
                <w:sz w:val="20"/>
                <w:szCs w:val="20"/>
              </w:rPr>
            </w:pPr>
            <w:r w:rsidRPr="00C52D8A">
              <w:rPr>
                <w:rFonts w:ascii="Times New Roman" w:hAnsi="Times New Roman"/>
                <w:color w:val="000000"/>
                <w:sz w:val="20"/>
                <w:szCs w:val="20"/>
              </w:rPr>
              <w:t>0.662</w:t>
            </w:r>
          </w:p>
        </w:tc>
        <w:tc>
          <w:tcPr>
            <w:tcW w:w="1936" w:type="dxa"/>
            <w:shd w:val="clear" w:color="auto" w:fill="FFFFFF"/>
          </w:tcPr>
          <w:p w:rsidR="00374D33" w:rsidRPr="00C52D8A" w:rsidRDefault="00374D33" w:rsidP="00134B4F">
            <w:pPr>
              <w:spacing w:afterLines="80" w:after="192" w:line="240" w:lineRule="auto"/>
              <w:jc w:val="center"/>
              <w:rPr>
                <w:rFonts w:ascii="Times New Roman" w:hAnsi="Times New Roman"/>
                <w:color w:val="000000"/>
                <w:sz w:val="20"/>
                <w:szCs w:val="20"/>
              </w:rPr>
            </w:pPr>
            <w:r w:rsidRPr="00C52D8A">
              <w:rPr>
                <w:rFonts w:ascii="Times New Roman" w:hAnsi="Times New Roman"/>
                <w:color w:val="000000"/>
                <w:sz w:val="20"/>
                <w:szCs w:val="20"/>
              </w:rPr>
              <w:t>0.338</w:t>
            </w:r>
          </w:p>
        </w:tc>
      </w:tr>
      <w:tr w:rsidR="00374D33" w:rsidRPr="00C52D8A" w:rsidTr="00B26A53">
        <w:trPr>
          <w:jc w:val="center"/>
        </w:trPr>
        <w:tc>
          <w:tcPr>
            <w:tcW w:w="1318" w:type="dxa"/>
            <w:shd w:val="clear" w:color="auto" w:fill="FFFFFF"/>
          </w:tcPr>
          <w:p w:rsidR="00374D33" w:rsidRPr="00C52D8A" w:rsidRDefault="00374D33" w:rsidP="00134B4F">
            <w:pPr>
              <w:spacing w:afterLines="80" w:after="192" w:line="240" w:lineRule="auto"/>
              <w:jc w:val="both"/>
              <w:rPr>
                <w:rFonts w:ascii="Times New Roman" w:hAnsi="Times New Roman"/>
                <w:bCs/>
                <w:color w:val="000000"/>
                <w:sz w:val="20"/>
                <w:szCs w:val="20"/>
              </w:rPr>
            </w:pPr>
            <w:r w:rsidRPr="00C52D8A">
              <w:rPr>
                <w:rFonts w:ascii="Times New Roman" w:hAnsi="Times New Roman"/>
                <w:bCs/>
                <w:color w:val="000000"/>
                <w:sz w:val="20"/>
                <w:szCs w:val="20"/>
              </w:rPr>
              <w:t>Sample 5</w:t>
            </w:r>
          </w:p>
        </w:tc>
        <w:tc>
          <w:tcPr>
            <w:tcW w:w="1615" w:type="dxa"/>
            <w:shd w:val="clear" w:color="auto" w:fill="FFFFFF"/>
          </w:tcPr>
          <w:p w:rsidR="00374D33" w:rsidRPr="00C52D8A" w:rsidRDefault="00374D33" w:rsidP="00134B4F">
            <w:pPr>
              <w:spacing w:afterLines="80" w:after="192" w:line="240" w:lineRule="auto"/>
              <w:jc w:val="center"/>
              <w:rPr>
                <w:rFonts w:ascii="Times New Roman" w:hAnsi="Times New Roman"/>
                <w:bCs/>
                <w:color w:val="000000"/>
                <w:sz w:val="20"/>
                <w:szCs w:val="20"/>
              </w:rPr>
            </w:pPr>
            <w:r w:rsidRPr="00C52D8A">
              <w:rPr>
                <w:rFonts w:ascii="Times New Roman" w:hAnsi="Times New Roman"/>
                <w:bCs/>
                <w:color w:val="000000"/>
                <w:sz w:val="20"/>
                <w:szCs w:val="20"/>
              </w:rPr>
              <w:t>-0.5</w:t>
            </w:r>
          </w:p>
        </w:tc>
        <w:tc>
          <w:tcPr>
            <w:tcW w:w="2070" w:type="dxa"/>
            <w:shd w:val="clear" w:color="auto" w:fill="FFFFFF"/>
          </w:tcPr>
          <w:p w:rsidR="00374D33" w:rsidRPr="00C52D8A" w:rsidRDefault="00374D33" w:rsidP="00134B4F">
            <w:pPr>
              <w:spacing w:afterLines="80" w:after="192" w:line="240" w:lineRule="auto"/>
              <w:jc w:val="center"/>
              <w:rPr>
                <w:rFonts w:ascii="Times New Roman" w:hAnsi="Times New Roman"/>
                <w:color w:val="000000"/>
                <w:sz w:val="20"/>
                <w:szCs w:val="20"/>
              </w:rPr>
            </w:pPr>
            <w:r w:rsidRPr="00C52D8A">
              <w:rPr>
                <w:rFonts w:ascii="Times New Roman" w:hAnsi="Times New Roman"/>
                <w:color w:val="000000"/>
                <w:sz w:val="20"/>
                <w:szCs w:val="20"/>
              </w:rPr>
              <w:t>0.638</w:t>
            </w:r>
          </w:p>
        </w:tc>
        <w:tc>
          <w:tcPr>
            <w:tcW w:w="1936" w:type="dxa"/>
            <w:shd w:val="clear" w:color="auto" w:fill="FFFFFF"/>
          </w:tcPr>
          <w:p w:rsidR="00374D33" w:rsidRPr="00C52D8A" w:rsidRDefault="00374D33" w:rsidP="00134B4F">
            <w:pPr>
              <w:spacing w:afterLines="80" w:after="192" w:line="240" w:lineRule="auto"/>
              <w:jc w:val="center"/>
              <w:rPr>
                <w:rFonts w:ascii="Times New Roman" w:hAnsi="Times New Roman"/>
                <w:color w:val="000000"/>
                <w:sz w:val="20"/>
                <w:szCs w:val="20"/>
              </w:rPr>
            </w:pPr>
            <w:r w:rsidRPr="00C52D8A">
              <w:rPr>
                <w:rFonts w:ascii="Times New Roman" w:hAnsi="Times New Roman"/>
                <w:color w:val="000000"/>
                <w:sz w:val="20"/>
                <w:szCs w:val="20"/>
              </w:rPr>
              <w:t>0.362</w:t>
            </w:r>
          </w:p>
        </w:tc>
      </w:tr>
    </w:tbl>
    <w:p w:rsidR="00B26A53" w:rsidRDefault="00B26A53" w:rsidP="00134B4F">
      <w:pPr>
        <w:spacing w:afterLines="80" w:after="192" w:line="240" w:lineRule="auto"/>
        <w:jc w:val="both"/>
        <w:rPr>
          <w:rFonts w:ascii="Times New Roman" w:hAnsi="Times New Roman"/>
          <w:sz w:val="20"/>
          <w:szCs w:val="20"/>
        </w:rPr>
      </w:pPr>
    </w:p>
    <w:p w:rsidR="00374D33" w:rsidRPr="00C52D8A" w:rsidRDefault="00374D33" w:rsidP="00134B4F">
      <w:pPr>
        <w:spacing w:afterLines="80" w:after="192" w:line="240" w:lineRule="auto"/>
        <w:jc w:val="both"/>
        <w:rPr>
          <w:rFonts w:ascii="Times New Roman" w:hAnsi="Times New Roman"/>
          <w:sz w:val="20"/>
          <w:szCs w:val="20"/>
        </w:rPr>
      </w:pPr>
      <w:r w:rsidRPr="00C52D8A">
        <w:rPr>
          <w:rFonts w:ascii="Times New Roman" w:hAnsi="Times New Roman"/>
          <w:sz w:val="20"/>
          <w:szCs w:val="20"/>
        </w:rPr>
        <w:t>A central composite rotatable design was adopted for generating the resulting weights for each ingredient in different propellant formulation (</w:t>
      </w:r>
      <w:proofErr w:type="spellStart"/>
      <w:r w:rsidRPr="00C52D8A">
        <w:rPr>
          <w:rFonts w:ascii="Times New Roman" w:hAnsi="Times New Roman"/>
          <w:sz w:val="20"/>
          <w:szCs w:val="20"/>
        </w:rPr>
        <w:t>Cocharan</w:t>
      </w:r>
      <w:proofErr w:type="spellEnd"/>
      <w:r w:rsidRPr="00C52D8A">
        <w:rPr>
          <w:rFonts w:ascii="Times New Roman" w:hAnsi="Times New Roman"/>
          <w:sz w:val="20"/>
          <w:szCs w:val="20"/>
        </w:rPr>
        <w:t xml:space="preserve"> and Cox, 1957).</w:t>
      </w:r>
    </w:p>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color w:val="000000"/>
          <w:sz w:val="20"/>
          <w:szCs w:val="20"/>
        </w:rPr>
        <w:t>The prepared propellant was inserted into the combustion chamber of the De Laval nozzle solid rocket motor where it was ignited. The specific impulse, temperature, density and thrust were measured using data acquisition system connected with rocket motor chamber. This measuring instrument is very efficient and reliable. It cannot be distorted or damaged as a result of high pressure or temperature to be generated by the firing test (</w:t>
      </w:r>
      <w:proofErr w:type="spellStart"/>
      <w:r w:rsidRPr="00C52D8A">
        <w:rPr>
          <w:rFonts w:ascii="Times New Roman" w:hAnsi="Times New Roman"/>
          <w:bCs/>
          <w:sz w:val="20"/>
          <w:szCs w:val="20"/>
        </w:rPr>
        <w:t>Mungas</w:t>
      </w:r>
      <w:r w:rsidRPr="00C52D8A">
        <w:rPr>
          <w:rFonts w:ascii="Times New Roman" w:hAnsi="Times New Roman"/>
          <w:bCs/>
          <w:i/>
          <w:sz w:val="20"/>
          <w:szCs w:val="20"/>
        </w:rPr>
        <w:t>et</w:t>
      </w:r>
      <w:proofErr w:type="spellEnd"/>
      <w:r w:rsidRPr="00C52D8A">
        <w:rPr>
          <w:rFonts w:ascii="Times New Roman" w:hAnsi="Times New Roman"/>
          <w:bCs/>
          <w:i/>
          <w:sz w:val="20"/>
          <w:szCs w:val="20"/>
        </w:rPr>
        <w:t xml:space="preserve"> al</w:t>
      </w:r>
      <w:r w:rsidRPr="00C52D8A">
        <w:rPr>
          <w:rFonts w:ascii="Times New Roman" w:hAnsi="Times New Roman"/>
          <w:bCs/>
          <w:sz w:val="20"/>
          <w:szCs w:val="20"/>
        </w:rPr>
        <w:t>., 2003)</w:t>
      </w:r>
      <w:r w:rsidRPr="00C52D8A">
        <w:rPr>
          <w:rFonts w:ascii="Times New Roman" w:hAnsi="Times New Roman"/>
          <w:color w:val="000000"/>
          <w:sz w:val="20"/>
          <w:szCs w:val="20"/>
        </w:rPr>
        <w:t>.</w:t>
      </w:r>
    </w:p>
    <w:p w:rsidR="006F32BE" w:rsidRDefault="001B1202" w:rsidP="00134B4F">
      <w:pPr>
        <w:pStyle w:val="ListParagraph"/>
        <w:numPr>
          <w:ilvl w:val="0"/>
          <w:numId w:val="39"/>
        </w:numPr>
        <w:autoSpaceDE w:val="0"/>
        <w:autoSpaceDN w:val="0"/>
        <w:adjustRightInd w:val="0"/>
        <w:spacing w:afterLines="80" w:after="192" w:line="240" w:lineRule="auto"/>
        <w:jc w:val="both"/>
        <w:rPr>
          <w:rFonts w:ascii="Times New Roman" w:hAnsi="Times New Roman"/>
          <w:b/>
          <w:color w:val="44546A" w:themeColor="text2"/>
          <w:szCs w:val="20"/>
        </w:rPr>
      </w:pPr>
      <w:r w:rsidRPr="00105F42">
        <w:rPr>
          <w:rFonts w:ascii="Times New Roman" w:hAnsi="Times New Roman"/>
          <w:b/>
          <w:color w:val="44546A" w:themeColor="text2"/>
          <w:szCs w:val="20"/>
        </w:rPr>
        <w:t>RESULTS AND DISCUSSION</w:t>
      </w:r>
    </w:p>
    <w:p w:rsidR="00374D33" w:rsidRPr="006F32BE" w:rsidRDefault="00374D33" w:rsidP="006F32BE">
      <w:pPr>
        <w:autoSpaceDE w:val="0"/>
        <w:autoSpaceDN w:val="0"/>
        <w:adjustRightInd w:val="0"/>
        <w:spacing w:afterLines="80" w:after="192" w:line="240" w:lineRule="auto"/>
        <w:jc w:val="both"/>
        <w:rPr>
          <w:rFonts w:ascii="Times New Roman" w:hAnsi="Times New Roman"/>
          <w:b/>
          <w:color w:val="44546A" w:themeColor="text2"/>
          <w:szCs w:val="20"/>
        </w:rPr>
      </w:pPr>
      <w:r w:rsidRPr="006F32BE">
        <w:rPr>
          <w:rFonts w:ascii="Times New Roman" w:hAnsi="Times New Roman"/>
          <w:sz w:val="20"/>
          <w:szCs w:val="20"/>
        </w:rPr>
        <w:t>The hollow bates grains used for the design consist of: mass of propellant (</w:t>
      </w:r>
      <w:proofErr w:type="spellStart"/>
      <w:r w:rsidRPr="006F32BE">
        <w:rPr>
          <w:rFonts w:ascii="Times New Roman" w:hAnsi="Times New Roman"/>
          <w:sz w:val="20"/>
          <w:szCs w:val="20"/>
        </w:rPr>
        <w:t>m</w:t>
      </w:r>
      <w:r w:rsidRPr="006F32BE">
        <w:rPr>
          <w:rFonts w:ascii="Times New Roman" w:hAnsi="Times New Roman"/>
          <w:sz w:val="20"/>
          <w:szCs w:val="20"/>
          <w:vertAlign w:val="subscript"/>
        </w:rPr>
        <w:t>p</w:t>
      </w:r>
      <w:proofErr w:type="spellEnd"/>
      <w:r w:rsidRPr="006F32BE">
        <w:rPr>
          <w:rFonts w:ascii="Times New Roman" w:hAnsi="Times New Roman"/>
          <w:sz w:val="20"/>
          <w:szCs w:val="20"/>
        </w:rPr>
        <w:t>) = 6 kg, core diameter (d</w:t>
      </w:r>
      <w:r w:rsidRPr="006F32BE">
        <w:rPr>
          <w:rFonts w:ascii="Times New Roman" w:hAnsi="Times New Roman"/>
          <w:sz w:val="20"/>
          <w:szCs w:val="20"/>
          <w:vertAlign w:val="subscript"/>
        </w:rPr>
        <w:t>o</w:t>
      </w:r>
      <w:r w:rsidRPr="006F32BE">
        <w:rPr>
          <w:rFonts w:ascii="Times New Roman" w:hAnsi="Times New Roman"/>
          <w:sz w:val="20"/>
          <w:szCs w:val="20"/>
        </w:rPr>
        <w:t>) = 0.050m, throat diameter (</w:t>
      </w:r>
      <w:proofErr w:type="spellStart"/>
      <w:r w:rsidRPr="006F32BE">
        <w:rPr>
          <w:rFonts w:ascii="Times New Roman" w:hAnsi="Times New Roman"/>
          <w:sz w:val="20"/>
          <w:szCs w:val="20"/>
        </w:rPr>
        <w:t>d</w:t>
      </w:r>
      <w:r w:rsidRPr="006F32BE">
        <w:rPr>
          <w:rFonts w:ascii="Times New Roman" w:hAnsi="Times New Roman"/>
          <w:sz w:val="20"/>
          <w:szCs w:val="20"/>
          <w:vertAlign w:val="subscript"/>
        </w:rPr>
        <w:t>t</w:t>
      </w:r>
      <w:proofErr w:type="spellEnd"/>
      <w:r w:rsidRPr="006F32BE">
        <w:rPr>
          <w:rFonts w:ascii="Times New Roman" w:hAnsi="Times New Roman"/>
          <w:sz w:val="20"/>
          <w:szCs w:val="20"/>
        </w:rPr>
        <w:t>) = 0.036m, grains length (</w:t>
      </w:r>
      <w:proofErr w:type="spellStart"/>
      <w:r w:rsidRPr="006F32BE">
        <w:rPr>
          <w:rFonts w:ascii="Times New Roman" w:hAnsi="Times New Roman"/>
          <w:sz w:val="20"/>
          <w:szCs w:val="20"/>
        </w:rPr>
        <w:t>L</w:t>
      </w:r>
      <w:r w:rsidRPr="006F32BE">
        <w:rPr>
          <w:rFonts w:ascii="Times New Roman" w:hAnsi="Times New Roman"/>
          <w:sz w:val="20"/>
          <w:szCs w:val="20"/>
          <w:vertAlign w:val="subscript"/>
        </w:rPr>
        <w:t>grain</w:t>
      </w:r>
      <w:proofErr w:type="spellEnd"/>
      <w:r w:rsidRPr="006F32BE">
        <w:rPr>
          <w:rFonts w:ascii="Times New Roman" w:hAnsi="Times New Roman"/>
          <w:sz w:val="20"/>
          <w:szCs w:val="20"/>
        </w:rPr>
        <w:t>) = 0.507m, bates number (N) = 3 and grains diameter (</w:t>
      </w:r>
      <w:proofErr w:type="spellStart"/>
      <w:r w:rsidRPr="006F32BE">
        <w:rPr>
          <w:rFonts w:ascii="Times New Roman" w:hAnsi="Times New Roman"/>
          <w:sz w:val="20"/>
          <w:szCs w:val="20"/>
        </w:rPr>
        <w:t>d</w:t>
      </w:r>
      <w:r w:rsidRPr="006F32BE">
        <w:rPr>
          <w:rFonts w:ascii="Times New Roman" w:hAnsi="Times New Roman"/>
          <w:sz w:val="20"/>
          <w:szCs w:val="20"/>
          <w:vertAlign w:val="subscript"/>
        </w:rPr>
        <w:t>m</w:t>
      </w:r>
      <w:proofErr w:type="spellEnd"/>
      <w:r w:rsidRPr="006F32BE">
        <w:rPr>
          <w:rFonts w:ascii="Times New Roman" w:hAnsi="Times New Roman"/>
          <w:sz w:val="20"/>
          <w:szCs w:val="20"/>
        </w:rPr>
        <w:t>) = 0.105m.</w:t>
      </w:r>
    </w:p>
    <w:p w:rsidR="00374D33" w:rsidRPr="001B1202" w:rsidRDefault="00374D33" w:rsidP="00134B4F">
      <w:pPr>
        <w:spacing w:afterLines="80" w:after="192" w:line="240" w:lineRule="auto"/>
        <w:jc w:val="center"/>
        <w:rPr>
          <w:rFonts w:ascii="Times New Roman" w:hAnsi="Times New Roman"/>
          <w:b/>
          <w:i/>
          <w:sz w:val="18"/>
          <w:szCs w:val="20"/>
        </w:rPr>
      </w:pPr>
      <w:r w:rsidRPr="001B1202">
        <w:rPr>
          <w:rFonts w:ascii="Times New Roman" w:hAnsi="Times New Roman"/>
          <w:b/>
          <w:i/>
          <w:sz w:val="18"/>
          <w:szCs w:val="20"/>
        </w:rPr>
        <w:t>Table 4.Effects of Propellant Formulation on Propellant Properties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4"/>
        <w:gridCol w:w="1523"/>
        <w:gridCol w:w="1311"/>
        <w:gridCol w:w="1129"/>
        <w:gridCol w:w="1270"/>
        <w:gridCol w:w="1201"/>
        <w:gridCol w:w="1033"/>
      </w:tblGrid>
      <w:tr w:rsidR="00374D33" w:rsidRPr="00C52D8A" w:rsidTr="001B1202">
        <w:trPr>
          <w:jc w:val="center"/>
        </w:trPr>
        <w:tc>
          <w:tcPr>
            <w:tcW w:w="1144" w:type="dxa"/>
            <w:shd w:val="clear" w:color="auto" w:fill="FFFFFF"/>
          </w:tcPr>
          <w:p w:rsidR="00374D33" w:rsidRPr="00C52D8A" w:rsidRDefault="00374D33" w:rsidP="00134B4F">
            <w:pPr>
              <w:spacing w:afterLines="80" w:after="192" w:line="240" w:lineRule="auto"/>
              <w:jc w:val="both"/>
              <w:rPr>
                <w:rFonts w:ascii="Times New Roman" w:hAnsi="Times New Roman"/>
                <w:b/>
                <w:bCs/>
                <w:color w:val="000000"/>
                <w:sz w:val="20"/>
                <w:szCs w:val="20"/>
              </w:rPr>
            </w:pPr>
            <w:r w:rsidRPr="00C52D8A">
              <w:rPr>
                <w:rFonts w:ascii="Times New Roman" w:hAnsi="Times New Roman"/>
                <w:b/>
                <w:bCs/>
                <w:color w:val="000000"/>
                <w:sz w:val="20"/>
                <w:szCs w:val="20"/>
              </w:rPr>
              <w:t>Expt. Run</w:t>
            </w:r>
          </w:p>
        </w:tc>
        <w:tc>
          <w:tcPr>
            <w:tcW w:w="1523" w:type="dxa"/>
            <w:shd w:val="clear" w:color="auto" w:fill="FFFFFF"/>
          </w:tcPr>
          <w:p w:rsidR="00374D33" w:rsidRPr="00C52D8A" w:rsidRDefault="00374D33" w:rsidP="00134B4F">
            <w:pPr>
              <w:spacing w:afterLines="80" w:after="192" w:line="240" w:lineRule="auto"/>
              <w:jc w:val="both"/>
              <w:rPr>
                <w:rFonts w:ascii="Times New Roman" w:hAnsi="Times New Roman"/>
                <w:b/>
                <w:bCs/>
                <w:color w:val="000000"/>
                <w:sz w:val="20"/>
                <w:szCs w:val="20"/>
              </w:rPr>
            </w:pPr>
            <w:r w:rsidRPr="00C52D8A">
              <w:rPr>
                <w:rFonts w:ascii="Times New Roman" w:hAnsi="Times New Roman"/>
                <w:b/>
                <w:bCs/>
                <w:color w:val="000000"/>
                <w:sz w:val="20"/>
                <w:szCs w:val="20"/>
              </w:rPr>
              <w:t>Composition</w:t>
            </w:r>
          </w:p>
          <w:p w:rsidR="00374D33" w:rsidRPr="00C52D8A" w:rsidRDefault="00374D33" w:rsidP="00134B4F">
            <w:pPr>
              <w:spacing w:afterLines="80" w:after="192" w:line="240" w:lineRule="auto"/>
              <w:jc w:val="both"/>
              <w:rPr>
                <w:rFonts w:ascii="Times New Roman" w:hAnsi="Times New Roman"/>
                <w:b/>
                <w:bCs/>
                <w:color w:val="000000"/>
                <w:sz w:val="20"/>
                <w:szCs w:val="20"/>
              </w:rPr>
            </w:pPr>
            <w:r w:rsidRPr="00C52D8A">
              <w:rPr>
                <w:rFonts w:ascii="Times New Roman" w:hAnsi="Times New Roman"/>
                <w:b/>
                <w:bCs/>
                <w:color w:val="000000"/>
                <w:sz w:val="20"/>
                <w:szCs w:val="20"/>
              </w:rPr>
              <w:t>A (kg)</w:t>
            </w:r>
          </w:p>
        </w:tc>
        <w:tc>
          <w:tcPr>
            <w:tcW w:w="1311" w:type="dxa"/>
            <w:shd w:val="clear" w:color="auto" w:fill="FFFFFF"/>
          </w:tcPr>
          <w:p w:rsidR="00374D33" w:rsidRPr="00C52D8A" w:rsidRDefault="00374D33" w:rsidP="00134B4F">
            <w:pPr>
              <w:spacing w:afterLines="80" w:after="192" w:line="240" w:lineRule="auto"/>
              <w:jc w:val="both"/>
              <w:rPr>
                <w:rFonts w:ascii="Times New Roman" w:hAnsi="Times New Roman"/>
                <w:b/>
                <w:bCs/>
                <w:color w:val="000000"/>
                <w:sz w:val="20"/>
                <w:szCs w:val="20"/>
              </w:rPr>
            </w:pPr>
            <w:r w:rsidRPr="00C52D8A">
              <w:rPr>
                <w:rFonts w:ascii="Times New Roman" w:hAnsi="Times New Roman"/>
                <w:b/>
                <w:bCs/>
                <w:color w:val="000000"/>
                <w:sz w:val="20"/>
                <w:szCs w:val="20"/>
              </w:rPr>
              <w:t xml:space="preserve">(mass)      </w:t>
            </w:r>
          </w:p>
          <w:p w:rsidR="00374D33" w:rsidRPr="00C52D8A" w:rsidRDefault="00374D33" w:rsidP="00134B4F">
            <w:pPr>
              <w:spacing w:afterLines="80" w:after="192" w:line="240" w:lineRule="auto"/>
              <w:jc w:val="both"/>
              <w:rPr>
                <w:rFonts w:ascii="Times New Roman" w:hAnsi="Times New Roman"/>
                <w:b/>
                <w:bCs/>
                <w:color w:val="000000"/>
                <w:sz w:val="20"/>
                <w:szCs w:val="20"/>
              </w:rPr>
            </w:pPr>
            <w:r w:rsidRPr="00C52D8A">
              <w:rPr>
                <w:rFonts w:ascii="Times New Roman" w:hAnsi="Times New Roman"/>
                <w:b/>
                <w:bCs/>
                <w:color w:val="000000"/>
                <w:sz w:val="20"/>
                <w:szCs w:val="20"/>
              </w:rPr>
              <w:t>B (kg)</w:t>
            </w:r>
          </w:p>
        </w:tc>
        <w:tc>
          <w:tcPr>
            <w:tcW w:w="1129" w:type="dxa"/>
            <w:shd w:val="clear" w:color="auto" w:fill="FFFFFF"/>
          </w:tcPr>
          <w:p w:rsidR="00374D33" w:rsidRPr="00C52D8A" w:rsidRDefault="00374D33" w:rsidP="00134B4F">
            <w:pPr>
              <w:spacing w:afterLines="80" w:after="192" w:line="240" w:lineRule="auto"/>
              <w:jc w:val="both"/>
              <w:rPr>
                <w:rFonts w:ascii="Times New Roman" w:hAnsi="Times New Roman"/>
                <w:b/>
                <w:bCs/>
                <w:color w:val="000000"/>
                <w:sz w:val="20"/>
                <w:szCs w:val="20"/>
              </w:rPr>
            </w:pPr>
          </w:p>
          <w:p w:rsidR="00374D33" w:rsidRPr="00C52D8A" w:rsidRDefault="00374D33" w:rsidP="00134B4F">
            <w:pPr>
              <w:spacing w:afterLines="80" w:after="192" w:line="240" w:lineRule="auto"/>
              <w:jc w:val="both"/>
              <w:rPr>
                <w:rFonts w:ascii="Times New Roman" w:hAnsi="Times New Roman"/>
                <w:b/>
                <w:bCs/>
                <w:color w:val="000000"/>
                <w:sz w:val="20"/>
                <w:szCs w:val="20"/>
              </w:rPr>
            </w:pPr>
            <w:proofErr w:type="spellStart"/>
            <w:r w:rsidRPr="00C52D8A">
              <w:rPr>
                <w:rFonts w:ascii="Times New Roman" w:hAnsi="Times New Roman"/>
                <w:b/>
                <w:bCs/>
                <w:i/>
                <w:color w:val="000000"/>
                <w:sz w:val="20"/>
                <w:szCs w:val="20"/>
              </w:rPr>
              <w:t>I</w:t>
            </w:r>
            <w:r w:rsidRPr="00C52D8A">
              <w:rPr>
                <w:rFonts w:ascii="Times New Roman" w:hAnsi="Times New Roman"/>
                <w:b/>
                <w:bCs/>
                <w:color w:val="000000"/>
                <w:sz w:val="20"/>
                <w:szCs w:val="20"/>
                <w:vertAlign w:val="subscript"/>
              </w:rPr>
              <w:t>sp</w:t>
            </w:r>
            <w:proofErr w:type="spellEnd"/>
            <w:r w:rsidRPr="00C52D8A">
              <w:rPr>
                <w:rFonts w:ascii="Times New Roman" w:hAnsi="Times New Roman"/>
                <w:b/>
                <w:bCs/>
                <w:color w:val="000000"/>
                <w:sz w:val="20"/>
                <w:szCs w:val="20"/>
              </w:rPr>
              <w:t xml:space="preserve"> (s)</w:t>
            </w:r>
          </w:p>
        </w:tc>
        <w:tc>
          <w:tcPr>
            <w:tcW w:w="1270" w:type="dxa"/>
            <w:shd w:val="clear" w:color="auto" w:fill="FFFFFF"/>
          </w:tcPr>
          <w:p w:rsidR="00374D33" w:rsidRPr="00C52D8A" w:rsidRDefault="00374D33" w:rsidP="00134B4F">
            <w:pPr>
              <w:spacing w:afterLines="80" w:after="192" w:line="240" w:lineRule="auto"/>
              <w:jc w:val="both"/>
              <w:rPr>
                <w:rFonts w:ascii="Times New Roman" w:hAnsi="Times New Roman"/>
                <w:b/>
                <w:bCs/>
                <w:color w:val="000000"/>
                <w:sz w:val="20"/>
                <w:szCs w:val="20"/>
              </w:rPr>
            </w:pPr>
            <w:r w:rsidRPr="00C52D8A">
              <w:rPr>
                <w:rFonts w:ascii="Times New Roman" w:hAnsi="Times New Roman"/>
                <w:b/>
                <w:bCs/>
                <w:color w:val="000000"/>
                <w:sz w:val="20"/>
                <w:szCs w:val="20"/>
              </w:rPr>
              <w:t>Responses</w:t>
            </w:r>
          </w:p>
          <w:p w:rsidR="00374D33" w:rsidRPr="00C52D8A" w:rsidRDefault="00374D33" w:rsidP="00134B4F">
            <w:pPr>
              <w:spacing w:afterLines="80" w:after="192" w:line="240" w:lineRule="auto"/>
              <w:jc w:val="both"/>
              <w:rPr>
                <w:rFonts w:ascii="Times New Roman" w:hAnsi="Times New Roman"/>
                <w:b/>
                <w:bCs/>
                <w:color w:val="000000"/>
                <w:sz w:val="20"/>
                <w:szCs w:val="20"/>
              </w:rPr>
            </w:pPr>
            <w:proofErr w:type="spellStart"/>
            <w:r w:rsidRPr="00C52D8A">
              <w:rPr>
                <w:rFonts w:ascii="Times New Roman" w:hAnsi="Times New Roman"/>
                <w:b/>
                <w:bCs/>
                <w:color w:val="000000"/>
                <w:sz w:val="20"/>
                <w:szCs w:val="20"/>
              </w:rPr>
              <w:t>T</w:t>
            </w:r>
            <w:r w:rsidRPr="00C52D8A">
              <w:rPr>
                <w:rFonts w:ascii="Times New Roman" w:hAnsi="Times New Roman"/>
                <w:b/>
                <w:bCs/>
                <w:color w:val="000000"/>
                <w:sz w:val="20"/>
                <w:szCs w:val="20"/>
                <w:vertAlign w:val="subscript"/>
              </w:rPr>
              <w:t>c</w:t>
            </w:r>
            <w:proofErr w:type="spellEnd"/>
            <w:r w:rsidRPr="00C52D8A">
              <w:rPr>
                <w:rFonts w:ascii="Times New Roman" w:hAnsi="Times New Roman"/>
                <w:b/>
                <w:bCs/>
                <w:color w:val="000000"/>
                <w:sz w:val="20"/>
                <w:szCs w:val="20"/>
              </w:rPr>
              <w:t xml:space="preserve"> (K)</w:t>
            </w:r>
          </w:p>
        </w:tc>
        <w:tc>
          <w:tcPr>
            <w:tcW w:w="1201" w:type="dxa"/>
            <w:shd w:val="clear" w:color="auto" w:fill="FFFFFF"/>
          </w:tcPr>
          <w:p w:rsidR="00374D33" w:rsidRPr="00C52D8A" w:rsidRDefault="00374D33" w:rsidP="00134B4F">
            <w:pPr>
              <w:spacing w:afterLines="80" w:after="192" w:line="240" w:lineRule="auto"/>
              <w:jc w:val="both"/>
              <w:rPr>
                <w:rFonts w:ascii="Times New Roman" w:hAnsi="Times New Roman"/>
                <w:b/>
                <w:bCs/>
                <w:color w:val="000000"/>
                <w:sz w:val="20"/>
                <w:szCs w:val="20"/>
              </w:rPr>
            </w:pPr>
          </w:p>
          <w:p w:rsidR="00374D33" w:rsidRPr="00C52D8A" w:rsidRDefault="00374D33" w:rsidP="00134B4F">
            <w:pPr>
              <w:autoSpaceDE w:val="0"/>
              <w:autoSpaceDN w:val="0"/>
              <w:adjustRightInd w:val="0"/>
              <w:spacing w:afterLines="80" w:after="192" w:line="240" w:lineRule="auto"/>
              <w:jc w:val="both"/>
              <w:rPr>
                <w:rFonts w:ascii="Times New Roman" w:hAnsi="Times New Roman"/>
                <w:color w:val="000000"/>
                <w:sz w:val="20"/>
                <w:szCs w:val="20"/>
              </w:rPr>
            </w:pPr>
            <w:r w:rsidRPr="00C52D8A">
              <w:rPr>
                <w:rFonts w:ascii="Times New Roman" w:hAnsi="Times New Roman"/>
                <w:color w:val="000000"/>
                <w:sz w:val="20"/>
                <w:szCs w:val="20"/>
              </w:rPr>
              <w:t>ρ (Kg/m</w:t>
            </w:r>
            <w:r w:rsidRPr="00C52D8A">
              <w:rPr>
                <w:rFonts w:ascii="Times New Roman" w:hAnsi="Times New Roman"/>
                <w:color w:val="000000"/>
                <w:sz w:val="20"/>
                <w:szCs w:val="20"/>
                <w:vertAlign w:val="superscript"/>
              </w:rPr>
              <w:t>3</w:t>
            </w:r>
            <w:r w:rsidRPr="00C52D8A">
              <w:rPr>
                <w:rFonts w:ascii="Times New Roman" w:hAnsi="Times New Roman"/>
                <w:color w:val="000000"/>
                <w:sz w:val="20"/>
                <w:szCs w:val="20"/>
              </w:rPr>
              <w:t>)</w:t>
            </w:r>
          </w:p>
        </w:tc>
        <w:tc>
          <w:tcPr>
            <w:tcW w:w="1033" w:type="dxa"/>
            <w:shd w:val="clear" w:color="auto" w:fill="FFFFFF"/>
          </w:tcPr>
          <w:p w:rsidR="00374D33" w:rsidRPr="00C52D8A" w:rsidRDefault="00374D33" w:rsidP="00134B4F">
            <w:pPr>
              <w:spacing w:afterLines="80" w:after="192" w:line="240" w:lineRule="auto"/>
              <w:jc w:val="both"/>
              <w:rPr>
                <w:rFonts w:ascii="Times New Roman" w:hAnsi="Times New Roman"/>
                <w:b/>
                <w:bCs/>
                <w:color w:val="000000"/>
                <w:sz w:val="20"/>
                <w:szCs w:val="20"/>
              </w:rPr>
            </w:pPr>
          </w:p>
          <w:p w:rsidR="00374D33" w:rsidRPr="00C52D8A" w:rsidRDefault="00374D33" w:rsidP="00134B4F">
            <w:pPr>
              <w:spacing w:afterLines="80" w:after="192" w:line="240" w:lineRule="auto"/>
              <w:jc w:val="both"/>
              <w:rPr>
                <w:rFonts w:ascii="Times New Roman" w:hAnsi="Times New Roman"/>
                <w:b/>
                <w:bCs/>
                <w:color w:val="000000"/>
                <w:sz w:val="20"/>
                <w:szCs w:val="20"/>
              </w:rPr>
            </w:pPr>
            <w:r w:rsidRPr="00C52D8A">
              <w:rPr>
                <w:rFonts w:ascii="Times New Roman" w:hAnsi="Times New Roman"/>
                <w:b/>
                <w:bCs/>
                <w:color w:val="000000"/>
                <w:sz w:val="20"/>
                <w:szCs w:val="20"/>
              </w:rPr>
              <w:t>F (N</w:t>
            </w:r>
          </w:p>
        </w:tc>
      </w:tr>
      <w:tr w:rsidR="00374D33" w:rsidRPr="00C52D8A" w:rsidTr="001B1202">
        <w:trPr>
          <w:jc w:val="center"/>
        </w:trPr>
        <w:tc>
          <w:tcPr>
            <w:tcW w:w="1144" w:type="dxa"/>
            <w:shd w:val="clear" w:color="auto" w:fill="FFFFFF"/>
          </w:tcPr>
          <w:p w:rsidR="00374D33" w:rsidRPr="00C52D8A" w:rsidRDefault="00374D33" w:rsidP="00134B4F">
            <w:pPr>
              <w:spacing w:afterLines="80" w:after="192" w:line="240" w:lineRule="auto"/>
              <w:jc w:val="both"/>
              <w:rPr>
                <w:rFonts w:ascii="Times New Roman" w:hAnsi="Times New Roman"/>
                <w:b/>
                <w:bCs/>
                <w:color w:val="000000"/>
                <w:sz w:val="20"/>
                <w:szCs w:val="20"/>
              </w:rPr>
            </w:pPr>
            <w:r w:rsidRPr="00C52D8A">
              <w:rPr>
                <w:rFonts w:ascii="Times New Roman" w:hAnsi="Times New Roman"/>
                <w:b/>
                <w:bCs/>
                <w:color w:val="000000"/>
                <w:sz w:val="20"/>
                <w:szCs w:val="20"/>
              </w:rPr>
              <w:t>1</w:t>
            </w:r>
          </w:p>
        </w:tc>
        <w:tc>
          <w:tcPr>
            <w:tcW w:w="1523" w:type="dxa"/>
            <w:shd w:val="clear" w:color="auto" w:fill="FFFFFF"/>
          </w:tcPr>
          <w:p w:rsidR="00374D33" w:rsidRPr="00C52D8A" w:rsidRDefault="00374D33" w:rsidP="00134B4F">
            <w:pPr>
              <w:spacing w:afterLines="80" w:after="192" w:line="240" w:lineRule="auto"/>
              <w:jc w:val="both"/>
              <w:rPr>
                <w:rFonts w:ascii="Times New Roman" w:hAnsi="Times New Roman"/>
                <w:bCs/>
                <w:color w:val="000000"/>
                <w:sz w:val="20"/>
                <w:szCs w:val="20"/>
              </w:rPr>
            </w:pPr>
            <w:r w:rsidRPr="00C52D8A">
              <w:rPr>
                <w:rFonts w:ascii="Times New Roman" w:hAnsi="Times New Roman"/>
                <w:bCs/>
                <w:color w:val="000000"/>
                <w:sz w:val="20"/>
                <w:szCs w:val="20"/>
              </w:rPr>
              <w:t>3.744</w:t>
            </w:r>
          </w:p>
        </w:tc>
        <w:tc>
          <w:tcPr>
            <w:tcW w:w="1311"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color w:val="000000"/>
                <w:sz w:val="20"/>
                <w:szCs w:val="20"/>
              </w:rPr>
              <w:t>2.256</w:t>
            </w:r>
          </w:p>
        </w:tc>
        <w:tc>
          <w:tcPr>
            <w:tcW w:w="1129"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noProof/>
                <w:sz w:val="20"/>
                <w:szCs w:val="20"/>
              </w:rPr>
              <w:t>77.8481</w:t>
            </w:r>
          </w:p>
        </w:tc>
        <w:tc>
          <w:tcPr>
            <w:tcW w:w="1270"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noProof/>
                <w:sz w:val="20"/>
                <w:szCs w:val="20"/>
              </w:rPr>
              <w:t>1465</w:t>
            </w:r>
          </w:p>
        </w:tc>
        <w:tc>
          <w:tcPr>
            <w:tcW w:w="1201"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color w:val="000000"/>
                <w:sz w:val="20"/>
                <w:szCs w:val="20"/>
              </w:rPr>
              <w:t>1819.1</w:t>
            </w:r>
          </w:p>
        </w:tc>
        <w:tc>
          <w:tcPr>
            <w:tcW w:w="1033"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color w:val="000000"/>
                <w:sz w:val="20"/>
                <w:szCs w:val="20"/>
              </w:rPr>
              <w:t>578.018</w:t>
            </w:r>
          </w:p>
        </w:tc>
      </w:tr>
      <w:tr w:rsidR="00374D33" w:rsidRPr="00C52D8A" w:rsidTr="001B1202">
        <w:trPr>
          <w:jc w:val="center"/>
        </w:trPr>
        <w:tc>
          <w:tcPr>
            <w:tcW w:w="1144" w:type="dxa"/>
            <w:shd w:val="clear" w:color="auto" w:fill="FFFFFF"/>
          </w:tcPr>
          <w:p w:rsidR="00374D33" w:rsidRPr="00C52D8A" w:rsidRDefault="00374D33" w:rsidP="00134B4F">
            <w:pPr>
              <w:spacing w:afterLines="80" w:after="192" w:line="240" w:lineRule="auto"/>
              <w:jc w:val="both"/>
              <w:rPr>
                <w:rFonts w:ascii="Times New Roman" w:hAnsi="Times New Roman"/>
                <w:b/>
                <w:bCs/>
                <w:color w:val="000000"/>
                <w:sz w:val="20"/>
                <w:szCs w:val="20"/>
              </w:rPr>
            </w:pPr>
            <w:r w:rsidRPr="00C52D8A">
              <w:rPr>
                <w:rFonts w:ascii="Times New Roman" w:hAnsi="Times New Roman"/>
                <w:b/>
                <w:bCs/>
                <w:color w:val="000000"/>
                <w:sz w:val="20"/>
                <w:szCs w:val="20"/>
              </w:rPr>
              <w:t>2</w:t>
            </w:r>
          </w:p>
        </w:tc>
        <w:tc>
          <w:tcPr>
            <w:tcW w:w="1523" w:type="dxa"/>
            <w:shd w:val="clear" w:color="auto" w:fill="FFFFFF"/>
          </w:tcPr>
          <w:p w:rsidR="00374D33" w:rsidRPr="00C52D8A" w:rsidRDefault="00374D33" w:rsidP="00134B4F">
            <w:pPr>
              <w:spacing w:afterLines="80" w:after="192" w:line="240" w:lineRule="auto"/>
              <w:jc w:val="both"/>
              <w:rPr>
                <w:rFonts w:ascii="Times New Roman" w:hAnsi="Times New Roman"/>
                <w:bCs/>
                <w:color w:val="000000"/>
                <w:sz w:val="20"/>
                <w:szCs w:val="20"/>
              </w:rPr>
            </w:pPr>
            <w:r w:rsidRPr="00C52D8A">
              <w:rPr>
                <w:rFonts w:ascii="Times New Roman" w:hAnsi="Times New Roman"/>
                <w:bCs/>
                <w:color w:val="000000"/>
                <w:sz w:val="20"/>
                <w:szCs w:val="20"/>
              </w:rPr>
              <w:t>3.900</w:t>
            </w:r>
          </w:p>
        </w:tc>
        <w:tc>
          <w:tcPr>
            <w:tcW w:w="1311"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color w:val="000000"/>
                <w:sz w:val="20"/>
                <w:szCs w:val="20"/>
              </w:rPr>
              <w:t>2.100</w:t>
            </w:r>
          </w:p>
        </w:tc>
        <w:tc>
          <w:tcPr>
            <w:tcW w:w="1129"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noProof/>
                <w:sz w:val="20"/>
                <w:szCs w:val="20"/>
              </w:rPr>
              <w:t>87.7362</w:t>
            </w:r>
          </w:p>
        </w:tc>
        <w:tc>
          <w:tcPr>
            <w:tcW w:w="1270"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noProof/>
                <w:sz w:val="20"/>
                <w:szCs w:val="20"/>
              </w:rPr>
              <w:t>1603</w:t>
            </w:r>
          </w:p>
        </w:tc>
        <w:tc>
          <w:tcPr>
            <w:tcW w:w="1201"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color w:val="000000"/>
                <w:sz w:val="20"/>
                <w:szCs w:val="20"/>
              </w:rPr>
              <w:t>1837.3</w:t>
            </w:r>
          </w:p>
        </w:tc>
        <w:tc>
          <w:tcPr>
            <w:tcW w:w="1033"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color w:val="000000"/>
                <w:sz w:val="20"/>
                <w:szCs w:val="20"/>
              </w:rPr>
              <w:t>876.189</w:t>
            </w:r>
          </w:p>
        </w:tc>
      </w:tr>
      <w:tr w:rsidR="00374D33" w:rsidRPr="00C52D8A" w:rsidTr="001B1202">
        <w:trPr>
          <w:jc w:val="center"/>
        </w:trPr>
        <w:tc>
          <w:tcPr>
            <w:tcW w:w="1144" w:type="dxa"/>
            <w:shd w:val="clear" w:color="auto" w:fill="FFFFFF"/>
          </w:tcPr>
          <w:p w:rsidR="00374D33" w:rsidRPr="00C52D8A" w:rsidRDefault="00374D33" w:rsidP="00134B4F">
            <w:pPr>
              <w:spacing w:afterLines="80" w:after="192" w:line="240" w:lineRule="auto"/>
              <w:jc w:val="both"/>
              <w:rPr>
                <w:rFonts w:ascii="Times New Roman" w:hAnsi="Times New Roman"/>
                <w:b/>
                <w:bCs/>
                <w:color w:val="000000"/>
                <w:sz w:val="20"/>
                <w:szCs w:val="20"/>
              </w:rPr>
            </w:pPr>
            <w:r w:rsidRPr="00C52D8A">
              <w:rPr>
                <w:rFonts w:ascii="Times New Roman" w:hAnsi="Times New Roman"/>
                <w:b/>
                <w:bCs/>
                <w:color w:val="000000"/>
                <w:sz w:val="20"/>
                <w:szCs w:val="20"/>
              </w:rPr>
              <w:t>3</w:t>
            </w:r>
          </w:p>
        </w:tc>
        <w:tc>
          <w:tcPr>
            <w:tcW w:w="1523" w:type="dxa"/>
            <w:shd w:val="clear" w:color="auto" w:fill="FFFFFF"/>
          </w:tcPr>
          <w:p w:rsidR="00374D33" w:rsidRPr="00C52D8A" w:rsidRDefault="00374D33" w:rsidP="00134B4F">
            <w:pPr>
              <w:spacing w:afterLines="80" w:after="192" w:line="240" w:lineRule="auto"/>
              <w:jc w:val="both"/>
              <w:rPr>
                <w:rFonts w:ascii="Times New Roman" w:hAnsi="Times New Roman"/>
                <w:bCs/>
                <w:color w:val="000000"/>
                <w:sz w:val="20"/>
                <w:szCs w:val="20"/>
              </w:rPr>
            </w:pPr>
            <w:r w:rsidRPr="00C52D8A">
              <w:rPr>
                <w:rFonts w:ascii="Times New Roman" w:hAnsi="Times New Roman"/>
                <w:bCs/>
                <w:color w:val="000000"/>
                <w:sz w:val="20"/>
                <w:szCs w:val="20"/>
              </w:rPr>
              <w:t>4.038</w:t>
            </w:r>
          </w:p>
        </w:tc>
        <w:tc>
          <w:tcPr>
            <w:tcW w:w="1311"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color w:val="000000"/>
                <w:sz w:val="20"/>
                <w:szCs w:val="20"/>
              </w:rPr>
              <w:t>1.962</w:t>
            </w:r>
          </w:p>
        </w:tc>
        <w:tc>
          <w:tcPr>
            <w:tcW w:w="1129"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noProof/>
                <w:sz w:val="20"/>
                <w:szCs w:val="20"/>
              </w:rPr>
              <w:t>92.6800</w:t>
            </w:r>
          </w:p>
        </w:tc>
        <w:tc>
          <w:tcPr>
            <w:tcW w:w="1270"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noProof/>
                <w:sz w:val="20"/>
                <w:szCs w:val="20"/>
              </w:rPr>
              <w:t>1716</w:t>
            </w:r>
          </w:p>
        </w:tc>
        <w:tc>
          <w:tcPr>
            <w:tcW w:w="1201"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color w:val="000000"/>
                <w:sz w:val="20"/>
                <w:szCs w:val="20"/>
              </w:rPr>
              <w:t>1853.7</w:t>
            </w:r>
          </w:p>
        </w:tc>
        <w:tc>
          <w:tcPr>
            <w:tcW w:w="1033"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color w:val="000000"/>
                <w:sz w:val="20"/>
                <w:szCs w:val="20"/>
              </w:rPr>
              <w:t>1025.270</w:t>
            </w:r>
          </w:p>
        </w:tc>
      </w:tr>
      <w:tr w:rsidR="00374D33" w:rsidRPr="00C52D8A" w:rsidTr="001B1202">
        <w:trPr>
          <w:jc w:val="center"/>
        </w:trPr>
        <w:tc>
          <w:tcPr>
            <w:tcW w:w="1144" w:type="dxa"/>
            <w:shd w:val="clear" w:color="auto" w:fill="FFFFFF"/>
          </w:tcPr>
          <w:p w:rsidR="00374D33" w:rsidRPr="00C52D8A" w:rsidRDefault="00374D33" w:rsidP="00134B4F">
            <w:pPr>
              <w:tabs>
                <w:tab w:val="left" w:pos="750"/>
              </w:tabs>
              <w:spacing w:afterLines="80" w:after="192" w:line="240" w:lineRule="auto"/>
              <w:jc w:val="both"/>
              <w:rPr>
                <w:rFonts w:ascii="Times New Roman" w:hAnsi="Times New Roman"/>
                <w:b/>
                <w:bCs/>
                <w:color w:val="000000"/>
                <w:sz w:val="20"/>
                <w:szCs w:val="20"/>
              </w:rPr>
            </w:pPr>
            <w:r w:rsidRPr="00C52D8A">
              <w:rPr>
                <w:rFonts w:ascii="Times New Roman" w:hAnsi="Times New Roman"/>
                <w:b/>
                <w:bCs/>
                <w:color w:val="000000"/>
                <w:sz w:val="20"/>
                <w:szCs w:val="20"/>
              </w:rPr>
              <w:t>4</w:t>
            </w:r>
            <w:r w:rsidRPr="00C52D8A">
              <w:rPr>
                <w:rFonts w:ascii="Times New Roman" w:hAnsi="Times New Roman"/>
                <w:b/>
                <w:bCs/>
                <w:color w:val="000000"/>
                <w:sz w:val="20"/>
                <w:szCs w:val="20"/>
              </w:rPr>
              <w:tab/>
            </w:r>
          </w:p>
        </w:tc>
        <w:tc>
          <w:tcPr>
            <w:tcW w:w="1523" w:type="dxa"/>
            <w:shd w:val="clear" w:color="auto" w:fill="FFFFFF"/>
          </w:tcPr>
          <w:p w:rsidR="00374D33" w:rsidRPr="00C52D8A" w:rsidRDefault="00374D33" w:rsidP="00134B4F">
            <w:pPr>
              <w:spacing w:afterLines="80" w:after="192" w:line="240" w:lineRule="auto"/>
              <w:jc w:val="both"/>
              <w:rPr>
                <w:rFonts w:ascii="Times New Roman" w:hAnsi="Times New Roman"/>
                <w:bCs/>
                <w:color w:val="000000"/>
                <w:sz w:val="20"/>
                <w:szCs w:val="20"/>
              </w:rPr>
            </w:pPr>
            <w:r w:rsidRPr="00C52D8A">
              <w:rPr>
                <w:rFonts w:ascii="Times New Roman" w:hAnsi="Times New Roman"/>
                <w:bCs/>
                <w:color w:val="000000"/>
                <w:sz w:val="20"/>
                <w:szCs w:val="20"/>
              </w:rPr>
              <w:t>3.972</w:t>
            </w:r>
          </w:p>
        </w:tc>
        <w:tc>
          <w:tcPr>
            <w:tcW w:w="1311"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color w:val="000000"/>
                <w:sz w:val="20"/>
                <w:szCs w:val="20"/>
              </w:rPr>
              <w:t>2.028</w:t>
            </w:r>
          </w:p>
        </w:tc>
        <w:tc>
          <w:tcPr>
            <w:tcW w:w="1129"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noProof/>
                <w:sz w:val="20"/>
                <w:szCs w:val="20"/>
              </w:rPr>
              <w:t>91.7800</w:t>
            </w:r>
          </w:p>
        </w:tc>
        <w:tc>
          <w:tcPr>
            <w:tcW w:w="1270"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noProof/>
                <w:sz w:val="20"/>
                <w:szCs w:val="20"/>
              </w:rPr>
              <w:t>1663</w:t>
            </w:r>
          </w:p>
        </w:tc>
        <w:tc>
          <w:tcPr>
            <w:tcW w:w="1201"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color w:val="000000"/>
                <w:sz w:val="20"/>
                <w:szCs w:val="20"/>
              </w:rPr>
              <w:t>1845.8</w:t>
            </w:r>
          </w:p>
        </w:tc>
        <w:tc>
          <w:tcPr>
            <w:tcW w:w="1033"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color w:val="000000"/>
                <w:sz w:val="20"/>
                <w:szCs w:val="20"/>
              </w:rPr>
              <w:t>998.170</w:t>
            </w:r>
          </w:p>
        </w:tc>
      </w:tr>
      <w:tr w:rsidR="00374D33" w:rsidRPr="00C52D8A" w:rsidTr="001B1202">
        <w:trPr>
          <w:jc w:val="center"/>
        </w:trPr>
        <w:tc>
          <w:tcPr>
            <w:tcW w:w="1144" w:type="dxa"/>
            <w:shd w:val="clear" w:color="auto" w:fill="FFFFFF"/>
          </w:tcPr>
          <w:p w:rsidR="00374D33" w:rsidRPr="00C52D8A" w:rsidRDefault="00374D33" w:rsidP="00134B4F">
            <w:pPr>
              <w:spacing w:afterLines="80" w:after="192" w:line="240" w:lineRule="auto"/>
              <w:jc w:val="both"/>
              <w:rPr>
                <w:rFonts w:ascii="Times New Roman" w:hAnsi="Times New Roman"/>
                <w:b/>
                <w:bCs/>
                <w:color w:val="000000"/>
                <w:sz w:val="20"/>
                <w:szCs w:val="20"/>
              </w:rPr>
            </w:pPr>
            <w:r w:rsidRPr="00C52D8A">
              <w:rPr>
                <w:rFonts w:ascii="Times New Roman" w:hAnsi="Times New Roman"/>
                <w:b/>
                <w:bCs/>
                <w:color w:val="000000"/>
                <w:sz w:val="20"/>
                <w:szCs w:val="20"/>
              </w:rPr>
              <w:t>5</w:t>
            </w:r>
          </w:p>
        </w:tc>
        <w:tc>
          <w:tcPr>
            <w:tcW w:w="1523" w:type="dxa"/>
            <w:shd w:val="clear" w:color="auto" w:fill="FFFFFF"/>
          </w:tcPr>
          <w:p w:rsidR="00374D33" w:rsidRPr="00C52D8A" w:rsidRDefault="00374D33" w:rsidP="00134B4F">
            <w:pPr>
              <w:spacing w:afterLines="80" w:after="192" w:line="240" w:lineRule="auto"/>
              <w:jc w:val="both"/>
              <w:rPr>
                <w:rFonts w:ascii="Times New Roman" w:hAnsi="Times New Roman"/>
                <w:bCs/>
                <w:color w:val="000000"/>
                <w:sz w:val="20"/>
                <w:szCs w:val="20"/>
              </w:rPr>
            </w:pPr>
            <w:r w:rsidRPr="00C52D8A">
              <w:rPr>
                <w:rFonts w:ascii="Times New Roman" w:hAnsi="Times New Roman"/>
                <w:bCs/>
                <w:color w:val="000000"/>
                <w:sz w:val="20"/>
                <w:szCs w:val="20"/>
              </w:rPr>
              <w:t>3.828</w:t>
            </w:r>
          </w:p>
        </w:tc>
        <w:tc>
          <w:tcPr>
            <w:tcW w:w="1311"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color w:val="000000"/>
                <w:sz w:val="20"/>
                <w:szCs w:val="20"/>
              </w:rPr>
              <w:t>2.172</w:t>
            </w:r>
          </w:p>
        </w:tc>
        <w:tc>
          <w:tcPr>
            <w:tcW w:w="1129"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noProof/>
                <w:sz w:val="20"/>
                <w:szCs w:val="20"/>
              </w:rPr>
              <w:t>83.6910</w:t>
            </w:r>
          </w:p>
        </w:tc>
        <w:tc>
          <w:tcPr>
            <w:tcW w:w="1270"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noProof/>
                <w:sz w:val="20"/>
                <w:szCs w:val="20"/>
              </w:rPr>
              <w:t>1540</w:t>
            </w:r>
          </w:p>
        </w:tc>
        <w:tc>
          <w:tcPr>
            <w:tcW w:w="1201"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color w:val="000000"/>
                <w:sz w:val="20"/>
                <w:szCs w:val="20"/>
              </w:rPr>
              <w:t>1828.8</w:t>
            </w:r>
          </w:p>
        </w:tc>
        <w:tc>
          <w:tcPr>
            <w:tcW w:w="1033" w:type="dxa"/>
            <w:shd w:val="clear" w:color="auto" w:fill="FFFFFF"/>
          </w:tcPr>
          <w:p w:rsidR="00374D33" w:rsidRPr="00C52D8A" w:rsidRDefault="00374D33" w:rsidP="00134B4F">
            <w:pPr>
              <w:spacing w:afterLines="80" w:after="192" w:line="240" w:lineRule="auto"/>
              <w:jc w:val="both"/>
              <w:rPr>
                <w:rFonts w:ascii="Times New Roman" w:hAnsi="Times New Roman"/>
                <w:color w:val="000000"/>
                <w:sz w:val="20"/>
                <w:szCs w:val="20"/>
              </w:rPr>
            </w:pPr>
            <w:r w:rsidRPr="00C52D8A">
              <w:rPr>
                <w:rFonts w:ascii="Times New Roman" w:hAnsi="Times New Roman"/>
                <w:color w:val="000000"/>
                <w:sz w:val="20"/>
                <w:szCs w:val="20"/>
              </w:rPr>
              <w:t>754.210</w:t>
            </w:r>
          </w:p>
        </w:tc>
      </w:tr>
    </w:tbl>
    <w:p w:rsidR="001B1202" w:rsidRDefault="001B1202" w:rsidP="00134B4F">
      <w:pPr>
        <w:spacing w:afterLines="80" w:after="192" w:line="240" w:lineRule="auto"/>
        <w:jc w:val="both"/>
        <w:rPr>
          <w:rFonts w:ascii="Times New Roman" w:hAnsi="Times New Roman"/>
          <w:sz w:val="20"/>
          <w:szCs w:val="20"/>
        </w:rPr>
      </w:pPr>
    </w:p>
    <w:p w:rsidR="00374D33" w:rsidRPr="00C52D8A" w:rsidRDefault="00374D33" w:rsidP="00134B4F">
      <w:pPr>
        <w:spacing w:afterLines="80" w:after="192" w:line="240" w:lineRule="auto"/>
        <w:jc w:val="both"/>
        <w:rPr>
          <w:rFonts w:ascii="Times New Roman" w:hAnsi="Times New Roman"/>
          <w:sz w:val="20"/>
          <w:szCs w:val="20"/>
        </w:rPr>
      </w:pPr>
      <w:r w:rsidRPr="00C52D8A">
        <w:rPr>
          <w:rFonts w:ascii="Times New Roman" w:hAnsi="Times New Roman"/>
          <w:sz w:val="20"/>
          <w:szCs w:val="20"/>
        </w:rPr>
        <w:t>As shown in Table 4, for the firing test of the considered formulations, as sorbitol (B) increased, propellant properties (specific impulse, temperature, density and thrust) decreased but as potassium nitrate increased these properties increased as well. The increase in propellant properties as potassium nitrate increases indicated the oxidizing properties of potassium nitrate and decrease in propellant properties as sorbitol increases indicated their fuel properties.</w:t>
      </w:r>
    </w:p>
    <w:p w:rsidR="00374D33" w:rsidRPr="00C52D8A" w:rsidRDefault="00374D33" w:rsidP="00134B4F">
      <w:pPr>
        <w:spacing w:afterLines="80" w:after="192" w:line="240" w:lineRule="auto"/>
        <w:jc w:val="both"/>
        <w:rPr>
          <w:rFonts w:ascii="Times New Roman" w:hAnsi="Times New Roman"/>
          <w:sz w:val="20"/>
          <w:szCs w:val="20"/>
        </w:rPr>
      </w:pPr>
      <w:r w:rsidRPr="00C52D8A">
        <w:rPr>
          <w:rFonts w:ascii="Times New Roman" w:hAnsi="Times New Roman"/>
          <w:sz w:val="20"/>
          <w:szCs w:val="20"/>
        </w:rPr>
        <w:lastRenderedPageBreak/>
        <w:t xml:space="preserve">This is because as oxidizing value of materials for a propellant increased, there is corresponding increase in propellant properties. This was possible owning to the oxidizer, potassium nitrate that boosts the heat of combustion and combustion temperature which aids the chemical energy generation being transformed to thrust by nozzle. It is observed that the specific impulse, 92.68 s and thrust, 1025.27 N of formulation for sample 3 was the highest of all the propellant formulations considered for the test. This observation revealed that formulation for sample 3 that produced highest specific impulse and thrust is the best out of all the formulations generated in the design. </w:t>
      </w:r>
    </w:p>
    <w:p w:rsidR="00374D33" w:rsidRPr="00C52D8A" w:rsidRDefault="00374D33" w:rsidP="00134B4F">
      <w:pPr>
        <w:spacing w:afterLines="80" w:after="192" w:line="240" w:lineRule="auto"/>
        <w:jc w:val="both"/>
        <w:rPr>
          <w:rFonts w:ascii="Times New Roman" w:hAnsi="Times New Roman"/>
          <w:sz w:val="20"/>
          <w:szCs w:val="20"/>
        </w:rPr>
      </w:pPr>
      <w:r w:rsidRPr="00C52D8A">
        <w:rPr>
          <w:rFonts w:ascii="Times New Roman" w:hAnsi="Times New Roman"/>
          <w:sz w:val="20"/>
          <w:szCs w:val="20"/>
        </w:rPr>
        <w:t xml:space="preserve">In general, the propellant formulation for sample 3 that yielded maximum specific impulse and thrust is the best out of all the formulations verified with the static test for double based propellant of sorbitol and Potassium nitrate composition. Therefore, potassium nitrate enhanced the heat of combustion, combustion temperature and hence the specific impulse which is the measure of propellant performance. This observation is corroborated by the Richard </w:t>
      </w:r>
      <w:proofErr w:type="spellStart"/>
      <w:r w:rsidRPr="00C52D8A">
        <w:rPr>
          <w:rFonts w:ascii="Times New Roman" w:hAnsi="Times New Roman"/>
          <w:sz w:val="20"/>
          <w:szCs w:val="20"/>
        </w:rPr>
        <w:t>Nakka’s</w:t>
      </w:r>
      <w:proofErr w:type="spellEnd"/>
      <w:r w:rsidRPr="00C52D8A">
        <w:rPr>
          <w:rFonts w:ascii="Times New Roman" w:hAnsi="Times New Roman"/>
          <w:sz w:val="20"/>
          <w:szCs w:val="20"/>
        </w:rPr>
        <w:t>(2013) study on solid rocket propellant design. The scientist worked on sorbitol and potassium nitrate and observed that as sorbitol increases, specific impulse decreases while as potassium nitrate increases, specific impulse increases also (</w:t>
      </w:r>
      <w:proofErr w:type="spellStart"/>
      <w:r w:rsidRPr="00C52D8A">
        <w:rPr>
          <w:rFonts w:ascii="Times New Roman" w:hAnsi="Times New Roman"/>
          <w:sz w:val="20"/>
          <w:szCs w:val="20"/>
        </w:rPr>
        <w:t>Nakka</w:t>
      </w:r>
      <w:proofErr w:type="spellEnd"/>
      <w:r w:rsidRPr="00C52D8A">
        <w:rPr>
          <w:rFonts w:ascii="Times New Roman" w:hAnsi="Times New Roman"/>
          <w:sz w:val="20"/>
          <w:szCs w:val="20"/>
        </w:rPr>
        <w:t>, 2013).</w:t>
      </w:r>
    </w:p>
    <w:p w:rsidR="00374D33" w:rsidRPr="00C52D8A" w:rsidRDefault="00374D33" w:rsidP="00134B4F">
      <w:pPr>
        <w:autoSpaceDE w:val="0"/>
        <w:autoSpaceDN w:val="0"/>
        <w:adjustRightInd w:val="0"/>
        <w:spacing w:afterLines="80" w:after="192" w:line="240" w:lineRule="auto"/>
        <w:jc w:val="both"/>
        <w:rPr>
          <w:rFonts w:ascii="Times New Roman" w:hAnsi="Times New Roman"/>
          <w:sz w:val="20"/>
          <w:szCs w:val="20"/>
        </w:rPr>
      </w:pPr>
      <w:r w:rsidRPr="00C52D8A">
        <w:rPr>
          <w:rFonts w:ascii="Times New Roman" w:hAnsi="Times New Roman"/>
          <w:sz w:val="20"/>
          <w:szCs w:val="20"/>
        </w:rPr>
        <w:t>Some selected surfaces are presented in Figures 1 to 4. The relationship of specific Impulse with solid propellant formulation is shown in Figure 1. As the potassium nitrate ratio increases so also there is an increase in specific impulse, whereas, when moving in the direction of sorbitol ratio, an increase in the ratio brings a decrease in specific impulse until an optimum specific impulse is achieved.</w:t>
      </w:r>
    </w:p>
    <w:p w:rsidR="00374D33" w:rsidRPr="00C52D8A" w:rsidRDefault="00374D33" w:rsidP="00134B4F">
      <w:pPr>
        <w:autoSpaceDE w:val="0"/>
        <w:autoSpaceDN w:val="0"/>
        <w:adjustRightInd w:val="0"/>
        <w:spacing w:afterLines="80" w:after="192" w:line="240" w:lineRule="auto"/>
        <w:jc w:val="both"/>
        <w:rPr>
          <w:rFonts w:ascii="Times New Roman" w:hAnsi="Times New Roman"/>
          <w:sz w:val="20"/>
          <w:szCs w:val="20"/>
        </w:rPr>
      </w:pPr>
      <w:r w:rsidRPr="00C52D8A">
        <w:rPr>
          <w:rFonts w:ascii="Times New Roman" w:hAnsi="Times New Roman"/>
          <w:sz w:val="20"/>
          <w:szCs w:val="20"/>
        </w:rPr>
        <w:t xml:space="preserve">Similarly, the relationship of temperature with propellant formulation is shown in Figure 2. The unit positive change in potassium nitrate ratio gives an increase in temperature, but a positive change in sorbitol ratio brings a decrease in temperature until an optimum temperature is achieved. The </w:t>
      </w:r>
      <w:proofErr w:type="spellStart"/>
      <w:r w:rsidRPr="00C52D8A">
        <w:rPr>
          <w:rFonts w:ascii="Times New Roman" w:hAnsi="Times New Roman"/>
          <w:sz w:val="20"/>
          <w:szCs w:val="20"/>
        </w:rPr>
        <w:t>behaviour</w:t>
      </w:r>
      <w:proofErr w:type="spellEnd"/>
      <w:r w:rsidRPr="00C52D8A">
        <w:rPr>
          <w:rFonts w:ascii="Times New Roman" w:hAnsi="Times New Roman"/>
          <w:sz w:val="20"/>
          <w:szCs w:val="20"/>
        </w:rPr>
        <w:t xml:space="preserve"> of specific impulse and thrust with the propellant formulation are very similar which implies that the two responses could be related. </w:t>
      </w:r>
    </w:p>
    <w:p w:rsidR="00374D33" w:rsidRPr="00C52D8A" w:rsidRDefault="00374D33" w:rsidP="00134B4F">
      <w:pPr>
        <w:autoSpaceDE w:val="0"/>
        <w:autoSpaceDN w:val="0"/>
        <w:adjustRightInd w:val="0"/>
        <w:spacing w:afterLines="80" w:after="192" w:line="240" w:lineRule="auto"/>
        <w:jc w:val="both"/>
        <w:rPr>
          <w:rFonts w:ascii="Times New Roman" w:hAnsi="Times New Roman"/>
          <w:color w:val="000000"/>
          <w:sz w:val="20"/>
          <w:szCs w:val="20"/>
        </w:rPr>
      </w:pPr>
      <w:r w:rsidRPr="00C52D8A">
        <w:rPr>
          <w:rFonts w:ascii="Times New Roman" w:hAnsi="Times New Roman"/>
          <w:sz w:val="20"/>
          <w:szCs w:val="20"/>
        </w:rPr>
        <w:t xml:space="preserve">Also, the relationship of density with propellant formulation is shown on Figure 3. The increase in sorbitol ratio yields a decrease in density whereas an increase in potassium nitrate ratio resulted into an increase in density until an optimum density is achieved. The relationship of thrust with propellant formulation is shown on Figure 4. The increase in sorbitol ratio yields a decrease in thrust whereas an increase in potassium nitrate ratio resulted into an increase in thrust. The </w:t>
      </w:r>
      <w:proofErr w:type="spellStart"/>
      <w:r w:rsidRPr="00C52D8A">
        <w:rPr>
          <w:rFonts w:ascii="Times New Roman" w:hAnsi="Times New Roman"/>
          <w:sz w:val="20"/>
          <w:szCs w:val="20"/>
        </w:rPr>
        <w:t>behaviour</w:t>
      </w:r>
      <w:proofErr w:type="spellEnd"/>
      <w:r w:rsidRPr="00C52D8A">
        <w:rPr>
          <w:rFonts w:ascii="Times New Roman" w:hAnsi="Times New Roman"/>
          <w:sz w:val="20"/>
          <w:szCs w:val="20"/>
        </w:rPr>
        <w:t xml:space="preserve"> of density and temperature with the propellant formulation are very similar. This suggested that the two responses are much related. </w:t>
      </w:r>
    </w:p>
    <w:p w:rsidR="00374D33" w:rsidRPr="00C52D8A" w:rsidRDefault="00374D33" w:rsidP="00134B4F">
      <w:pPr>
        <w:spacing w:afterLines="80" w:after="192" w:line="240" w:lineRule="auto"/>
        <w:jc w:val="both"/>
        <w:rPr>
          <w:rFonts w:ascii="Times New Roman" w:hAnsi="Times New Roman"/>
          <w:color w:val="000000"/>
          <w:sz w:val="20"/>
          <w:szCs w:val="20"/>
        </w:rPr>
      </w:pPr>
    </w:p>
    <w:p w:rsidR="00374D33" w:rsidRPr="00FF0AFB" w:rsidRDefault="00374D33" w:rsidP="00134B4F">
      <w:pPr>
        <w:spacing w:after="0" w:line="240" w:lineRule="auto"/>
        <w:jc w:val="center"/>
        <w:rPr>
          <w:rFonts w:ascii="Times New Roman" w:hAnsi="Times New Roman"/>
          <w:b/>
          <w:i/>
          <w:color w:val="000000"/>
          <w:sz w:val="18"/>
          <w:szCs w:val="20"/>
        </w:rPr>
      </w:pPr>
      <w:r w:rsidRPr="00FF0AFB">
        <w:rPr>
          <w:rFonts w:ascii="Times New Roman" w:hAnsi="Times New Roman"/>
          <w:b/>
          <w:i/>
          <w:noProof/>
          <w:sz w:val="18"/>
          <w:szCs w:val="20"/>
          <w:lang w:val="en-GB" w:eastAsia="en-GB"/>
        </w:rPr>
        <w:lastRenderedPageBreak/>
        <w:drawing>
          <wp:inline distT="0" distB="0" distL="0" distR="0">
            <wp:extent cx="5943600" cy="5591175"/>
            <wp:effectExtent l="0" t="0" r="0" b="0"/>
            <wp:docPr id="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srcRect l="29305" t="9891"/>
                    <a:stretch>
                      <a:fillRect/>
                    </a:stretch>
                  </pic:blipFill>
                  <pic:spPr bwMode="auto">
                    <a:xfrm>
                      <a:off x="0" y="0"/>
                      <a:ext cx="5943600" cy="5591175"/>
                    </a:xfrm>
                    <a:prstGeom prst="rect">
                      <a:avLst/>
                    </a:prstGeom>
                    <a:noFill/>
                    <a:ln w="9525">
                      <a:noFill/>
                      <a:miter lim="800000"/>
                      <a:headEnd/>
                      <a:tailEnd/>
                    </a:ln>
                  </pic:spPr>
                </pic:pic>
              </a:graphicData>
            </a:graphic>
          </wp:inline>
        </w:drawing>
      </w:r>
    </w:p>
    <w:p w:rsidR="00374D33" w:rsidRPr="00FF0AFB" w:rsidRDefault="00374D33" w:rsidP="00134B4F">
      <w:pPr>
        <w:spacing w:after="0" w:line="240" w:lineRule="auto"/>
        <w:jc w:val="center"/>
        <w:rPr>
          <w:rFonts w:ascii="Times New Roman" w:hAnsi="Times New Roman"/>
          <w:b/>
          <w:i/>
          <w:color w:val="000000"/>
          <w:sz w:val="18"/>
          <w:szCs w:val="20"/>
        </w:rPr>
      </w:pPr>
      <w:r w:rsidRPr="00FF0AFB">
        <w:rPr>
          <w:rFonts w:ascii="Times New Roman" w:hAnsi="Times New Roman"/>
          <w:b/>
          <w:i/>
          <w:sz w:val="18"/>
          <w:szCs w:val="20"/>
        </w:rPr>
        <w:t>Figure 1.Effect of Propellant formulation on Specific Impulse</w:t>
      </w:r>
    </w:p>
    <w:p w:rsidR="00374D33" w:rsidRPr="00C52D8A" w:rsidRDefault="00374D33" w:rsidP="00134B4F">
      <w:pPr>
        <w:spacing w:after="0" w:line="240" w:lineRule="auto"/>
        <w:jc w:val="center"/>
        <w:rPr>
          <w:rFonts w:ascii="Times New Roman" w:hAnsi="Times New Roman"/>
          <w:color w:val="000000"/>
          <w:sz w:val="20"/>
          <w:szCs w:val="20"/>
        </w:rPr>
      </w:pPr>
    </w:p>
    <w:p w:rsidR="00374D33" w:rsidRPr="00FF0AFB" w:rsidRDefault="00374D33" w:rsidP="00134B4F">
      <w:pPr>
        <w:spacing w:after="0" w:line="240" w:lineRule="auto"/>
        <w:jc w:val="center"/>
        <w:rPr>
          <w:rFonts w:ascii="Times New Roman" w:hAnsi="Times New Roman"/>
          <w:i/>
          <w:color w:val="000000"/>
          <w:sz w:val="18"/>
          <w:szCs w:val="20"/>
        </w:rPr>
      </w:pPr>
      <w:r w:rsidRPr="00FF0AFB">
        <w:rPr>
          <w:rFonts w:ascii="Times New Roman" w:hAnsi="Times New Roman"/>
          <w:i/>
          <w:noProof/>
          <w:sz w:val="18"/>
          <w:szCs w:val="20"/>
          <w:lang w:val="en-GB" w:eastAsia="en-GB"/>
        </w:rPr>
        <w:lastRenderedPageBreak/>
        <w:drawing>
          <wp:inline distT="0" distB="0" distL="0" distR="0">
            <wp:extent cx="5810250" cy="5537468"/>
            <wp:effectExtent l="0" t="0" r="0" b="0"/>
            <wp:docPr id="6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srcRect l="28938" t="9525"/>
                    <a:stretch>
                      <a:fillRect/>
                    </a:stretch>
                  </pic:blipFill>
                  <pic:spPr bwMode="auto">
                    <a:xfrm>
                      <a:off x="0" y="0"/>
                      <a:ext cx="5814301" cy="5541328"/>
                    </a:xfrm>
                    <a:prstGeom prst="rect">
                      <a:avLst/>
                    </a:prstGeom>
                    <a:noFill/>
                    <a:ln w="9525">
                      <a:noFill/>
                      <a:miter lim="800000"/>
                      <a:headEnd/>
                      <a:tailEnd/>
                    </a:ln>
                  </pic:spPr>
                </pic:pic>
              </a:graphicData>
            </a:graphic>
          </wp:inline>
        </w:drawing>
      </w:r>
    </w:p>
    <w:p w:rsidR="00374D33" w:rsidRPr="00FF0AFB" w:rsidRDefault="00374D33" w:rsidP="00134B4F">
      <w:pPr>
        <w:spacing w:after="0" w:line="240" w:lineRule="auto"/>
        <w:jc w:val="center"/>
        <w:rPr>
          <w:rFonts w:ascii="Times New Roman" w:hAnsi="Times New Roman"/>
          <w:i/>
          <w:sz w:val="18"/>
          <w:szCs w:val="20"/>
        </w:rPr>
      </w:pPr>
      <w:r w:rsidRPr="00FF0AFB">
        <w:rPr>
          <w:rFonts w:ascii="Times New Roman" w:hAnsi="Times New Roman"/>
          <w:i/>
          <w:sz w:val="18"/>
          <w:szCs w:val="20"/>
        </w:rPr>
        <w:t>Figure 2.Effect of Propellant formulation on Temperature</w:t>
      </w:r>
    </w:p>
    <w:p w:rsidR="00374D33" w:rsidRPr="00C52D8A" w:rsidRDefault="00374D33" w:rsidP="00134B4F">
      <w:pPr>
        <w:spacing w:after="0" w:line="240" w:lineRule="auto"/>
        <w:jc w:val="both"/>
        <w:rPr>
          <w:rFonts w:ascii="Times New Roman" w:hAnsi="Times New Roman"/>
          <w:color w:val="000000"/>
          <w:sz w:val="20"/>
          <w:szCs w:val="20"/>
        </w:rPr>
      </w:pPr>
    </w:p>
    <w:p w:rsidR="00374D33" w:rsidRPr="00FF0AFB" w:rsidRDefault="00374D33" w:rsidP="00134B4F">
      <w:pPr>
        <w:spacing w:after="0" w:line="240" w:lineRule="auto"/>
        <w:jc w:val="center"/>
        <w:rPr>
          <w:rFonts w:ascii="Times New Roman" w:hAnsi="Times New Roman"/>
          <w:b/>
          <w:i/>
          <w:color w:val="000000"/>
          <w:sz w:val="18"/>
          <w:szCs w:val="20"/>
        </w:rPr>
      </w:pPr>
      <w:r w:rsidRPr="00FF0AFB">
        <w:rPr>
          <w:rFonts w:ascii="Times New Roman" w:hAnsi="Times New Roman"/>
          <w:b/>
          <w:i/>
          <w:noProof/>
          <w:sz w:val="18"/>
          <w:szCs w:val="20"/>
          <w:lang w:val="en-GB" w:eastAsia="en-GB"/>
        </w:rPr>
        <w:lastRenderedPageBreak/>
        <w:drawing>
          <wp:inline distT="0" distB="0" distL="0" distR="0">
            <wp:extent cx="5838825" cy="5686425"/>
            <wp:effectExtent l="19050" t="0" r="0" b="0"/>
            <wp:docPr id="6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srcRect l="29305" t="9891"/>
                    <a:stretch>
                      <a:fillRect/>
                    </a:stretch>
                  </pic:blipFill>
                  <pic:spPr bwMode="auto">
                    <a:xfrm>
                      <a:off x="0" y="0"/>
                      <a:ext cx="5838825" cy="5686425"/>
                    </a:xfrm>
                    <a:prstGeom prst="rect">
                      <a:avLst/>
                    </a:prstGeom>
                    <a:noFill/>
                    <a:ln w="9525">
                      <a:noFill/>
                      <a:miter lim="800000"/>
                      <a:headEnd/>
                      <a:tailEnd/>
                    </a:ln>
                  </pic:spPr>
                </pic:pic>
              </a:graphicData>
            </a:graphic>
          </wp:inline>
        </w:drawing>
      </w:r>
    </w:p>
    <w:p w:rsidR="00374D33" w:rsidRPr="00FF0AFB" w:rsidRDefault="00374D33" w:rsidP="00134B4F">
      <w:pPr>
        <w:spacing w:after="0" w:line="240" w:lineRule="auto"/>
        <w:jc w:val="center"/>
        <w:rPr>
          <w:rFonts w:ascii="Times New Roman" w:hAnsi="Times New Roman"/>
          <w:b/>
          <w:i/>
          <w:noProof/>
          <w:sz w:val="18"/>
          <w:szCs w:val="20"/>
        </w:rPr>
      </w:pPr>
      <w:r w:rsidRPr="00FF0AFB">
        <w:rPr>
          <w:rFonts w:ascii="Times New Roman" w:hAnsi="Times New Roman"/>
          <w:b/>
          <w:i/>
          <w:sz w:val="18"/>
          <w:szCs w:val="20"/>
        </w:rPr>
        <w:t>Figure 3.Effect of Propellant formulation on Density</w:t>
      </w:r>
    </w:p>
    <w:p w:rsidR="00374D33" w:rsidRPr="00C52D8A" w:rsidRDefault="00374D33" w:rsidP="00134B4F">
      <w:pPr>
        <w:spacing w:after="0" w:line="240" w:lineRule="auto"/>
        <w:jc w:val="both"/>
        <w:rPr>
          <w:rFonts w:ascii="Times New Roman" w:hAnsi="Times New Roman"/>
          <w:color w:val="000000"/>
          <w:sz w:val="20"/>
          <w:szCs w:val="20"/>
        </w:rPr>
      </w:pPr>
    </w:p>
    <w:p w:rsidR="00374D33" w:rsidRPr="00C52D8A" w:rsidRDefault="00374D33" w:rsidP="00134B4F">
      <w:pPr>
        <w:spacing w:after="0" w:line="240" w:lineRule="auto"/>
        <w:jc w:val="both"/>
        <w:rPr>
          <w:rFonts w:ascii="Times New Roman" w:hAnsi="Times New Roman"/>
          <w:color w:val="000000"/>
          <w:sz w:val="20"/>
          <w:szCs w:val="20"/>
        </w:rPr>
      </w:pPr>
    </w:p>
    <w:p w:rsidR="00374D33" w:rsidRPr="00C52D8A" w:rsidRDefault="00374D33" w:rsidP="00134B4F">
      <w:pPr>
        <w:spacing w:after="0" w:line="240" w:lineRule="auto"/>
        <w:jc w:val="both"/>
        <w:rPr>
          <w:rFonts w:ascii="Times New Roman" w:hAnsi="Times New Roman"/>
          <w:color w:val="000000"/>
          <w:sz w:val="20"/>
          <w:szCs w:val="20"/>
        </w:rPr>
      </w:pPr>
    </w:p>
    <w:p w:rsidR="00374D33" w:rsidRPr="00FF0AFB" w:rsidRDefault="00374D33" w:rsidP="00134B4F">
      <w:pPr>
        <w:spacing w:after="0" w:line="240" w:lineRule="auto"/>
        <w:jc w:val="center"/>
        <w:rPr>
          <w:rFonts w:ascii="Times New Roman" w:hAnsi="Times New Roman"/>
          <w:b/>
          <w:i/>
          <w:sz w:val="18"/>
          <w:szCs w:val="20"/>
        </w:rPr>
      </w:pPr>
      <w:r w:rsidRPr="00FF0AFB">
        <w:rPr>
          <w:rFonts w:ascii="Times New Roman" w:hAnsi="Times New Roman"/>
          <w:b/>
          <w:i/>
          <w:noProof/>
          <w:sz w:val="18"/>
          <w:szCs w:val="20"/>
          <w:lang w:val="en-GB" w:eastAsia="en-GB"/>
        </w:rPr>
        <w:lastRenderedPageBreak/>
        <w:drawing>
          <wp:inline distT="0" distB="0" distL="0" distR="0">
            <wp:extent cx="5943600" cy="6786000"/>
            <wp:effectExtent l="19050" t="0" r="0" b="0"/>
            <wp:docPr id="7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a:srcRect l="28938" t="9525"/>
                    <a:stretch>
                      <a:fillRect/>
                    </a:stretch>
                  </pic:blipFill>
                  <pic:spPr bwMode="auto">
                    <a:xfrm>
                      <a:off x="0" y="0"/>
                      <a:ext cx="5943600" cy="6786000"/>
                    </a:xfrm>
                    <a:prstGeom prst="rect">
                      <a:avLst/>
                    </a:prstGeom>
                    <a:noFill/>
                    <a:ln w="9525">
                      <a:noFill/>
                      <a:miter lim="800000"/>
                      <a:headEnd/>
                      <a:tailEnd/>
                    </a:ln>
                  </pic:spPr>
                </pic:pic>
              </a:graphicData>
            </a:graphic>
          </wp:inline>
        </w:drawing>
      </w:r>
      <w:r w:rsidRPr="00FF0AFB">
        <w:rPr>
          <w:rFonts w:ascii="Times New Roman" w:hAnsi="Times New Roman"/>
          <w:b/>
          <w:i/>
          <w:sz w:val="18"/>
          <w:szCs w:val="20"/>
        </w:rPr>
        <w:t>Figure 4.Effect of Propellant formulation on Thrust</w:t>
      </w:r>
    </w:p>
    <w:p w:rsidR="00374D33" w:rsidRPr="00C52D8A" w:rsidRDefault="00374D33" w:rsidP="00134B4F">
      <w:pPr>
        <w:spacing w:after="0" w:line="240" w:lineRule="auto"/>
        <w:jc w:val="both"/>
        <w:rPr>
          <w:rFonts w:ascii="Times New Roman" w:hAnsi="Times New Roman"/>
          <w:color w:val="000000"/>
          <w:sz w:val="20"/>
          <w:szCs w:val="20"/>
        </w:rPr>
      </w:pPr>
    </w:p>
    <w:p w:rsidR="00374D33" w:rsidRPr="00CE47C3" w:rsidRDefault="00FF0AFB" w:rsidP="00134B4F">
      <w:pPr>
        <w:pStyle w:val="ListParagraph"/>
        <w:numPr>
          <w:ilvl w:val="0"/>
          <w:numId w:val="39"/>
        </w:numPr>
        <w:spacing w:after="0" w:line="240" w:lineRule="auto"/>
        <w:jc w:val="both"/>
        <w:rPr>
          <w:rFonts w:ascii="Times New Roman" w:hAnsi="Times New Roman"/>
          <w:b/>
          <w:color w:val="44546A" w:themeColor="text2"/>
          <w:szCs w:val="20"/>
        </w:rPr>
      </w:pPr>
      <w:r w:rsidRPr="00CE47C3">
        <w:rPr>
          <w:rFonts w:ascii="Times New Roman" w:hAnsi="Times New Roman"/>
          <w:b/>
          <w:color w:val="44546A" w:themeColor="text2"/>
          <w:szCs w:val="20"/>
        </w:rPr>
        <w:t>CONCLUSIONS</w:t>
      </w:r>
    </w:p>
    <w:p w:rsidR="00374D33" w:rsidRPr="00C52D8A" w:rsidRDefault="00374D33" w:rsidP="00134B4F">
      <w:pPr>
        <w:spacing w:after="0" w:line="240" w:lineRule="auto"/>
        <w:jc w:val="both"/>
        <w:rPr>
          <w:rFonts w:ascii="Times New Roman" w:hAnsi="Times New Roman"/>
          <w:sz w:val="20"/>
          <w:szCs w:val="20"/>
        </w:rPr>
      </w:pPr>
      <w:r w:rsidRPr="00C52D8A">
        <w:rPr>
          <w:rFonts w:ascii="Times New Roman" w:hAnsi="Times New Roman"/>
          <w:sz w:val="20"/>
          <w:szCs w:val="20"/>
        </w:rPr>
        <w:t>The effect of propellant formulations on specific impulse, temperature, density and thrust of Potassium Nitrate Sorbitol propellant was studied. In all samples, the specific impulse and thrust increased with increase in potassium nitrate which is the oxidizer and decreased with increase in sorbitol. This indicated that as oxidizing value of materials increased, there is a corresponding increase in propellant properties. Therefore, potassium nitrate enhanced better propellant performance. Hence, the propellant ingredients and their proportions determine the solid propellant performance.</w:t>
      </w:r>
    </w:p>
    <w:p w:rsidR="00374D33" w:rsidRPr="00C52D8A" w:rsidRDefault="00374D33" w:rsidP="00134B4F">
      <w:pPr>
        <w:spacing w:after="0" w:line="240" w:lineRule="auto"/>
        <w:jc w:val="both"/>
        <w:rPr>
          <w:rFonts w:ascii="Times New Roman" w:hAnsi="Times New Roman"/>
          <w:sz w:val="20"/>
          <w:szCs w:val="20"/>
        </w:rPr>
      </w:pPr>
    </w:p>
    <w:p w:rsidR="00374D33" w:rsidRPr="00CE47C3" w:rsidRDefault="00FF0AFB" w:rsidP="00134B4F">
      <w:pPr>
        <w:pStyle w:val="ListParagraph"/>
        <w:numPr>
          <w:ilvl w:val="0"/>
          <w:numId w:val="39"/>
        </w:numPr>
        <w:spacing w:after="0" w:line="240" w:lineRule="auto"/>
        <w:jc w:val="both"/>
        <w:rPr>
          <w:rFonts w:ascii="Times New Roman" w:hAnsi="Times New Roman"/>
          <w:b/>
          <w:color w:val="44546A" w:themeColor="text2"/>
          <w:szCs w:val="20"/>
        </w:rPr>
      </w:pPr>
      <w:r w:rsidRPr="00CE47C3">
        <w:rPr>
          <w:rFonts w:ascii="Times New Roman" w:hAnsi="Times New Roman"/>
          <w:b/>
          <w:color w:val="44546A" w:themeColor="text2"/>
          <w:szCs w:val="20"/>
        </w:rPr>
        <w:lastRenderedPageBreak/>
        <w:t>ACKNOWLEDGEMENT</w:t>
      </w:r>
    </w:p>
    <w:p w:rsidR="00780FCA" w:rsidRPr="00C52D8A" w:rsidRDefault="00374D33" w:rsidP="00134B4F">
      <w:pPr>
        <w:widowControl w:val="0"/>
        <w:overflowPunct w:val="0"/>
        <w:autoSpaceDE w:val="0"/>
        <w:autoSpaceDN w:val="0"/>
        <w:adjustRightInd w:val="0"/>
        <w:spacing w:after="0" w:line="240" w:lineRule="auto"/>
        <w:ind w:right="-63"/>
        <w:jc w:val="both"/>
        <w:rPr>
          <w:rFonts w:ascii="Times New Roman" w:hAnsi="Times New Roman"/>
          <w:sz w:val="20"/>
          <w:szCs w:val="20"/>
        </w:rPr>
      </w:pPr>
      <w:r w:rsidRPr="00C52D8A">
        <w:rPr>
          <w:rFonts w:ascii="Times New Roman" w:hAnsi="Times New Roman"/>
          <w:sz w:val="20"/>
          <w:szCs w:val="20"/>
        </w:rPr>
        <w:t>We are grateful to the staff and management of Centre for Space Transport and Propulsion, Epe, for their support and permission to use their laboratories.</w:t>
      </w:r>
    </w:p>
    <w:p w:rsidR="00374D33" w:rsidRPr="006C4DBB" w:rsidRDefault="00374D33" w:rsidP="00134B4F">
      <w:pPr>
        <w:widowControl w:val="0"/>
        <w:overflowPunct w:val="0"/>
        <w:autoSpaceDE w:val="0"/>
        <w:autoSpaceDN w:val="0"/>
        <w:adjustRightInd w:val="0"/>
        <w:spacing w:after="0" w:line="240" w:lineRule="auto"/>
        <w:ind w:right="-63"/>
        <w:jc w:val="both"/>
        <w:rPr>
          <w:rFonts w:ascii="Times New Roman" w:hAnsi="Times New Roman" w:cs="Times New Roman"/>
          <w:sz w:val="20"/>
          <w:szCs w:val="20"/>
        </w:rPr>
      </w:pPr>
    </w:p>
    <w:p w:rsidR="001076F6" w:rsidRPr="006C4DBB" w:rsidRDefault="001076F6" w:rsidP="00134B4F">
      <w:pPr>
        <w:widowControl w:val="0"/>
        <w:autoSpaceDE w:val="0"/>
        <w:autoSpaceDN w:val="0"/>
        <w:adjustRightInd w:val="0"/>
        <w:spacing w:after="0" w:line="240" w:lineRule="auto"/>
        <w:jc w:val="both"/>
        <w:rPr>
          <w:rFonts w:ascii="Times New Roman" w:hAnsi="Times New Roman" w:cs="Times New Roman"/>
          <w:b/>
          <w:color w:val="44546A" w:themeColor="text2"/>
          <w:szCs w:val="20"/>
        </w:rPr>
      </w:pPr>
      <w:r w:rsidRPr="006C4DBB">
        <w:rPr>
          <w:rFonts w:ascii="Times New Roman" w:hAnsi="Times New Roman" w:cs="Times New Roman"/>
          <w:b/>
          <w:bCs/>
          <w:color w:val="44546A" w:themeColor="text2"/>
          <w:szCs w:val="20"/>
        </w:rPr>
        <w:t>REFERENCES</w:t>
      </w:r>
    </w:p>
    <w:p w:rsidR="00374D33" w:rsidRPr="00374D33" w:rsidRDefault="00374D33" w:rsidP="00134B4F">
      <w:pPr>
        <w:pStyle w:val="ListParagraph"/>
        <w:numPr>
          <w:ilvl w:val="0"/>
          <w:numId w:val="29"/>
        </w:numPr>
        <w:spacing w:after="0" w:line="240" w:lineRule="auto"/>
        <w:jc w:val="both"/>
        <w:rPr>
          <w:rFonts w:ascii="Times New Roman" w:hAnsi="Times New Roman" w:cs="Times New Roman"/>
          <w:sz w:val="20"/>
          <w:szCs w:val="20"/>
        </w:rPr>
      </w:pPr>
      <w:r w:rsidRPr="00374D33">
        <w:rPr>
          <w:rFonts w:ascii="Times New Roman" w:hAnsi="Times New Roman" w:cs="Times New Roman"/>
          <w:sz w:val="20"/>
          <w:szCs w:val="20"/>
        </w:rPr>
        <w:t>Jacqueline, A. (1998). The Chemistry of Explosives, the Royal Society of Chemistry, Cambridge, United Kingdom,    9, 55 - 60.</w:t>
      </w:r>
    </w:p>
    <w:p w:rsidR="00374D33" w:rsidRPr="00374D33" w:rsidRDefault="00374D33" w:rsidP="00134B4F">
      <w:pPr>
        <w:pStyle w:val="ListParagraph"/>
        <w:numPr>
          <w:ilvl w:val="0"/>
          <w:numId w:val="29"/>
        </w:numPr>
        <w:spacing w:after="0" w:line="240" w:lineRule="auto"/>
        <w:jc w:val="both"/>
        <w:rPr>
          <w:rFonts w:ascii="Times New Roman" w:hAnsi="Times New Roman" w:cs="Times New Roman"/>
          <w:sz w:val="20"/>
          <w:szCs w:val="20"/>
        </w:rPr>
      </w:pPr>
      <w:r w:rsidRPr="00374D33">
        <w:rPr>
          <w:rFonts w:ascii="Times New Roman" w:hAnsi="Times New Roman" w:cs="Times New Roman"/>
          <w:sz w:val="20"/>
          <w:szCs w:val="20"/>
        </w:rPr>
        <w:t xml:space="preserve">The MFC Propulsion Program, Application of Today’s Propulsion Technology to Space Commercialization, </w:t>
      </w:r>
    </w:p>
    <w:p w:rsidR="00374D33" w:rsidRPr="00374D33" w:rsidRDefault="00374D33" w:rsidP="00134B4F">
      <w:pPr>
        <w:pStyle w:val="ListParagraph"/>
        <w:numPr>
          <w:ilvl w:val="0"/>
          <w:numId w:val="29"/>
        </w:numPr>
        <w:spacing w:after="0" w:line="240" w:lineRule="auto"/>
        <w:jc w:val="both"/>
        <w:rPr>
          <w:rFonts w:ascii="Times New Roman" w:hAnsi="Times New Roman" w:cs="Times New Roman"/>
          <w:sz w:val="20"/>
          <w:szCs w:val="20"/>
        </w:rPr>
      </w:pPr>
      <w:r w:rsidRPr="00374D33">
        <w:rPr>
          <w:rFonts w:ascii="Times New Roman" w:hAnsi="Times New Roman" w:cs="Times New Roman"/>
          <w:sz w:val="20"/>
          <w:szCs w:val="20"/>
        </w:rPr>
        <w:t>Web, 10 December 2013, http://www.sps.aero/Propulsion_Program/MFC_Intro.htm</w:t>
      </w:r>
    </w:p>
    <w:p w:rsidR="00374D33" w:rsidRPr="00374D33" w:rsidRDefault="00374D33" w:rsidP="00134B4F">
      <w:pPr>
        <w:pStyle w:val="ListParagraph"/>
        <w:numPr>
          <w:ilvl w:val="0"/>
          <w:numId w:val="29"/>
        </w:numPr>
        <w:spacing w:after="0" w:line="240" w:lineRule="auto"/>
        <w:jc w:val="both"/>
        <w:rPr>
          <w:rFonts w:ascii="Times New Roman" w:hAnsi="Times New Roman" w:cs="Times New Roman"/>
          <w:sz w:val="20"/>
          <w:szCs w:val="20"/>
        </w:rPr>
      </w:pPr>
      <w:r w:rsidRPr="00374D33">
        <w:rPr>
          <w:rFonts w:ascii="Times New Roman" w:hAnsi="Times New Roman" w:cs="Times New Roman"/>
          <w:sz w:val="20"/>
          <w:szCs w:val="20"/>
        </w:rPr>
        <w:t>Space Travel Guide. (2014) Web, 5 January.</w:t>
      </w:r>
    </w:p>
    <w:p w:rsidR="00374D33" w:rsidRPr="00374D33" w:rsidRDefault="00374D33" w:rsidP="00134B4F">
      <w:pPr>
        <w:pStyle w:val="ListParagraph"/>
        <w:numPr>
          <w:ilvl w:val="0"/>
          <w:numId w:val="29"/>
        </w:numPr>
        <w:spacing w:after="0" w:line="240" w:lineRule="auto"/>
        <w:jc w:val="both"/>
        <w:rPr>
          <w:rFonts w:ascii="Times New Roman" w:hAnsi="Times New Roman" w:cs="Times New Roman"/>
          <w:sz w:val="20"/>
          <w:szCs w:val="20"/>
        </w:rPr>
      </w:pPr>
      <w:r w:rsidRPr="00374D33">
        <w:rPr>
          <w:rFonts w:ascii="Times New Roman" w:hAnsi="Times New Roman" w:cs="Times New Roman"/>
          <w:sz w:val="20"/>
          <w:szCs w:val="20"/>
        </w:rPr>
        <w:t>&lt;http://library.thinkquest.org/03oct/02144/propulsion/propellents/solidclass.htm&gt;</w:t>
      </w:r>
    </w:p>
    <w:p w:rsidR="00374D33" w:rsidRPr="00374D33" w:rsidRDefault="00374D33" w:rsidP="00134B4F">
      <w:pPr>
        <w:pStyle w:val="ListParagraph"/>
        <w:numPr>
          <w:ilvl w:val="0"/>
          <w:numId w:val="29"/>
        </w:numPr>
        <w:spacing w:after="0" w:line="240" w:lineRule="auto"/>
        <w:jc w:val="both"/>
        <w:rPr>
          <w:rFonts w:ascii="Times New Roman" w:hAnsi="Times New Roman" w:cs="Times New Roman"/>
          <w:sz w:val="20"/>
          <w:szCs w:val="20"/>
        </w:rPr>
      </w:pPr>
      <w:proofErr w:type="spellStart"/>
      <w:r w:rsidRPr="00374D33">
        <w:rPr>
          <w:rFonts w:ascii="Times New Roman" w:hAnsi="Times New Roman" w:cs="Times New Roman"/>
          <w:sz w:val="20"/>
          <w:szCs w:val="20"/>
        </w:rPr>
        <w:t>Nnali-uroh</w:t>
      </w:r>
      <w:proofErr w:type="spellEnd"/>
      <w:r w:rsidRPr="00374D33">
        <w:rPr>
          <w:rFonts w:ascii="Times New Roman" w:hAnsi="Times New Roman" w:cs="Times New Roman"/>
          <w:sz w:val="20"/>
          <w:szCs w:val="20"/>
        </w:rPr>
        <w:t xml:space="preserve">, E., Oyedeko, </w:t>
      </w:r>
      <w:proofErr w:type="spellStart"/>
      <w:r w:rsidRPr="00374D33">
        <w:rPr>
          <w:rFonts w:ascii="Times New Roman" w:hAnsi="Times New Roman" w:cs="Times New Roman"/>
          <w:sz w:val="20"/>
          <w:szCs w:val="20"/>
        </w:rPr>
        <w:t>K.F.,&amp;Prince</w:t>
      </w:r>
      <w:proofErr w:type="spellEnd"/>
      <w:r w:rsidRPr="00374D33">
        <w:rPr>
          <w:rFonts w:ascii="Times New Roman" w:hAnsi="Times New Roman" w:cs="Times New Roman"/>
          <w:sz w:val="20"/>
          <w:szCs w:val="20"/>
        </w:rPr>
        <w:t xml:space="preserve"> </w:t>
      </w:r>
      <w:proofErr w:type="spellStart"/>
      <w:r w:rsidRPr="00374D33">
        <w:rPr>
          <w:rFonts w:ascii="Times New Roman" w:hAnsi="Times New Roman" w:cs="Times New Roman"/>
          <w:sz w:val="20"/>
          <w:szCs w:val="20"/>
        </w:rPr>
        <w:t>Anyaba</w:t>
      </w:r>
      <w:proofErr w:type="spellEnd"/>
      <w:r w:rsidRPr="00374D33">
        <w:rPr>
          <w:rFonts w:ascii="Times New Roman" w:hAnsi="Times New Roman" w:cs="Times New Roman"/>
          <w:sz w:val="20"/>
          <w:szCs w:val="20"/>
        </w:rPr>
        <w:t xml:space="preserve">.(2016) Prediction of Instantaneous Burning Rate of Solid </w:t>
      </w:r>
    </w:p>
    <w:p w:rsidR="00374D33" w:rsidRPr="00374D33" w:rsidRDefault="00374D33" w:rsidP="00134B4F">
      <w:pPr>
        <w:pStyle w:val="ListParagraph"/>
        <w:numPr>
          <w:ilvl w:val="0"/>
          <w:numId w:val="29"/>
        </w:numPr>
        <w:spacing w:after="0" w:line="240" w:lineRule="auto"/>
        <w:jc w:val="both"/>
        <w:rPr>
          <w:rFonts w:ascii="Times New Roman" w:hAnsi="Times New Roman" w:cs="Times New Roman"/>
          <w:sz w:val="20"/>
          <w:szCs w:val="20"/>
        </w:rPr>
      </w:pPr>
      <w:r w:rsidRPr="00374D33">
        <w:rPr>
          <w:rFonts w:ascii="Times New Roman" w:hAnsi="Times New Roman" w:cs="Times New Roman"/>
          <w:sz w:val="20"/>
          <w:szCs w:val="20"/>
        </w:rPr>
        <w:t xml:space="preserve">Propellant for a Solid Rocket Motor, International Journal of Scientific Engineering and Applied Science </w:t>
      </w:r>
    </w:p>
    <w:p w:rsidR="00374D33" w:rsidRPr="00374D33" w:rsidRDefault="00374D33" w:rsidP="00134B4F">
      <w:pPr>
        <w:pStyle w:val="ListParagraph"/>
        <w:numPr>
          <w:ilvl w:val="0"/>
          <w:numId w:val="29"/>
        </w:numPr>
        <w:spacing w:after="0" w:line="240" w:lineRule="auto"/>
        <w:jc w:val="both"/>
        <w:rPr>
          <w:rFonts w:ascii="Times New Roman" w:hAnsi="Times New Roman" w:cs="Times New Roman"/>
          <w:sz w:val="20"/>
          <w:szCs w:val="20"/>
        </w:rPr>
      </w:pPr>
      <w:r w:rsidRPr="00374D33">
        <w:rPr>
          <w:rFonts w:ascii="Times New Roman" w:hAnsi="Times New Roman" w:cs="Times New Roman"/>
          <w:sz w:val="20"/>
          <w:szCs w:val="20"/>
        </w:rPr>
        <w:t>(IJSEAS) – Volume-2, Issue-4,April 2016ISSN: 2395-3470, www.ijseas.com</w:t>
      </w:r>
    </w:p>
    <w:p w:rsidR="00374D33" w:rsidRPr="00374D33" w:rsidRDefault="00374D33" w:rsidP="00134B4F">
      <w:pPr>
        <w:pStyle w:val="ListParagraph"/>
        <w:numPr>
          <w:ilvl w:val="0"/>
          <w:numId w:val="29"/>
        </w:numPr>
        <w:spacing w:after="0" w:line="240" w:lineRule="auto"/>
        <w:jc w:val="both"/>
        <w:rPr>
          <w:rFonts w:ascii="Times New Roman" w:hAnsi="Times New Roman" w:cs="Times New Roman"/>
          <w:sz w:val="20"/>
          <w:szCs w:val="20"/>
        </w:rPr>
      </w:pPr>
      <w:proofErr w:type="spellStart"/>
      <w:r w:rsidRPr="00374D33">
        <w:rPr>
          <w:rFonts w:ascii="Times New Roman" w:hAnsi="Times New Roman" w:cs="Times New Roman"/>
          <w:sz w:val="20"/>
          <w:szCs w:val="20"/>
        </w:rPr>
        <w:t>Conny</w:t>
      </w:r>
      <w:proofErr w:type="spellEnd"/>
      <w:r w:rsidRPr="00374D33">
        <w:rPr>
          <w:rFonts w:ascii="Times New Roman" w:hAnsi="Times New Roman" w:cs="Times New Roman"/>
          <w:sz w:val="20"/>
          <w:szCs w:val="20"/>
        </w:rPr>
        <w:t xml:space="preserve">, G. (2005). A Study of Sensory-based Control and Mechatronic Systems for Hybrid Rocket Operation, </w:t>
      </w:r>
    </w:p>
    <w:p w:rsidR="00374D33" w:rsidRPr="00374D33" w:rsidRDefault="00374D33" w:rsidP="00134B4F">
      <w:pPr>
        <w:pStyle w:val="ListParagraph"/>
        <w:numPr>
          <w:ilvl w:val="0"/>
          <w:numId w:val="29"/>
        </w:numPr>
        <w:spacing w:after="0" w:line="240" w:lineRule="auto"/>
        <w:jc w:val="both"/>
        <w:rPr>
          <w:rFonts w:ascii="Times New Roman" w:hAnsi="Times New Roman" w:cs="Times New Roman"/>
          <w:sz w:val="20"/>
          <w:szCs w:val="20"/>
        </w:rPr>
      </w:pPr>
      <w:r w:rsidRPr="00374D33">
        <w:rPr>
          <w:rFonts w:ascii="Times New Roman" w:hAnsi="Times New Roman" w:cs="Times New Roman"/>
          <w:sz w:val="20"/>
          <w:szCs w:val="20"/>
        </w:rPr>
        <w:t xml:space="preserve">Master of Science </w:t>
      </w:r>
      <w:proofErr w:type="spellStart"/>
      <w:r w:rsidRPr="00374D33">
        <w:rPr>
          <w:rFonts w:ascii="Times New Roman" w:hAnsi="Times New Roman" w:cs="Times New Roman"/>
          <w:sz w:val="20"/>
          <w:szCs w:val="20"/>
        </w:rPr>
        <w:t>Programme</w:t>
      </w:r>
      <w:proofErr w:type="spellEnd"/>
      <w:r w:rsidRPr="00374D33">
        <w:rPr>
          <w:rFonts w:ascii="Times New Roman" w:hAnsi="Times New Roman" w:cs="Times New Roman"/>
          <w:sz w:val="20"/>
          <w:szCs w:val="20"/>
        </w:rPr>
        <w:t xml:space="preserve"> in Space Engineering, Department of Space Science, Lulea University of </w:t>
      </w:r>
    </w:p>
    <w:p w:rsidR="00374D33" w:rsidRPr="00374D33" w:rsidRDefault="00374D33" w:rsidP="00134B4F">
      <w:pPr>
        <w:pStyle w:val="ListParagraph"/>
        <w:numPr>
          <w:ilvl w:val="0"/>
          <w:numId w:val="29"/>
        </w:numPr>
        <w:spacing w:after="0" w:line="240" w:lineRule="auto"/>
        <w:jc w:val="both"/>
        <w:rPr>
          <w:rFonts w:ascii="Times New Roman" w:hAnsi="Times New Roman" w:cs="Times New Roman"/>
          <w:sz w:val="20"/>
          <w:szCs w:val="20"/>
        </w:rPr>
      </w:pPr>
      <w:r w:rsidRPr="00374D33">
        <w:rPr>
          <w:rFonts w:ascii="Times New Roman" w:hAnsi="Times New Roman" w:cs="Times New Roman"/>
          <w:sz w:val="20"/>
          <w:szCs w:val="20"/>
        </w:rPr>
        <w:t xml:space="preserve">Technology, </w:t>
      </w:r>
      <w:proofErr w:type="spellStart"/>
      <w:r w:rsidRPr="00374D33">
        <w:rPr>
          <w:rFonts w:ascii="Times New Roman" w:hAnsi="Times New Roman" w:cs="Times New Roman"/>
          <w:sz w:val="20"/>
          <w:szCs w:val="20"/>
        </w:rPr>
        <w:t>Kiruna</w:t>
      </w:r>
      <w:proofErr w:type="spellEnd"/>
      <w:r w:rsidRPr="00374D33">
        <w:rPr>
          <w:rFonts w:ascii="Times New Roman" w:hAnsi="Times New Roman" w:cs="Times New Roman"/>
          <w:sz w:val="20"/>
          <w:szCs w:val="20"/>
        </w:rPr>
        <w:t>, ISSN, 2, 1402-1617</w:t>
      </w:r>
    </w:p>
    <w:p w:rsidR="00374D33" w:rsidRPr="00374D33" w:rsidRDefault="00374D33" w:rsidP="00134B4F">
      <w:pPr>
        <w:pStyle w:val="ListParagraph"/>
        <w:numPr>
          <w:ilvl w:val="0"/>
          <w:numId w:val="29"/>
        </w:numPr>
        <w:spacing w:after="0" w:line="240" w:lineRule="auto"/>
        <w:jc w:val="both"/>
        <w:rPr>
          <w:rFonts w:ascii="Times New Roman" w:hAnsi="Times New Roman" w:cs="Times New Roman"/>
          <w:sz w:val="20"/>
          <w:szCs w:val="20"/>
        </w:rPr>
      </w:pPr>
      <w:proofErr w:type="spellStart"/>
      <w:r w:rsidRPr="00374D33">
        <w:rPr>
          <w:rFonts w:ascii="Times New Roman" w:hAnsi="Times New Roman" w:cs="Times New Roman"/>
          <w:sz w:val="20"/>
          <w:szCs w:val="20"/>
        </w:rPr>
        <w:t>Yildirim</w:t>
      </w:r>
      <w:proofErr w:type="spellEnd"/>
      <w:r w:rsidRPr="00374D33">
        <w:rPr>
          <w:rFonts w:ascii="Times New Roman" w:hAnsi="Times New Roman" w:cs="Times New Roman"/>
          <w:sz w:val="20"/>
          <w:szCs w:val="20"/>
        </w:rPr>
        <w:t xml:space="preserve">, C. (2007). Analysis of Grain Burn back and Internal Flow in Solid Propellant Rocket Motors in   </w:t>
      </w:r>
    </w:p>
    <w:p w:rsidR="00374D33" w:rsidRPr="00374D33" w:rsidRDefault="00374D33" w:rsidP="00134B4F">
      <w:pPr>
        <w:pStyle w:val="ListParagraph"/>
        <w:numPr>
          <w:ilvl w:val="0"/>
          <w:numId w:val="29"/>
        </w:numPr>
        <w:spacing w:after="0" w:line="240" w:lineRule="auto"/>
        <w:jc w:val="both"/>
        <w:rPr>
          <w:rFonts w:ascii="Times New Roman" w:hAnsi="Times New Roman" w:cs="Times New Roman"/>
          <w:sz w:val="20"/>
          <w:szCs w:val="20"/>
        </w:rPr>
      </w:pPr>
      <w:r w:rsidRPr="00374D33">
        <w:rPr>
          <w:rFonts w:ascii="Times New Roman" w:hAnsi="Times New Roman" w:cs="Times New Roman"/>
          <w:sz w:val="20"/>
          <w:szCs w:val="20"/>
        </w:rPr>
        <w:t>3Dimensions, Ph. D. Dissertation,</w:t>
      </w:r>
      <w:r w:rsidR="00471122">
        <w:rPr>
          <w:rFonts w:ascii="Times New Roman" w:hAnsi="Times New Roman" w:cs="Times New Roman"/>
          <w:sz w:val="20"/>
          <w:szCs w:val="20"/>
        </w:rPr>
        <w:t xml:space="preserve"> </w:t>
      </w:r>
      <w:r w:rsidRPr="00374D33">
        <w:rPr>
          <w:rFonts w:ascii="Times New Roman" w:hAnsi="Times New Roman" w:cs="Times New Roman"/>
          <w:sz w:val="20"/>
          <w:szCs w:val="20"/>
        </w:rPr>
        <w:t>Department of Mechanical Engineering, METU, 110-118.</w:t>
      </w:r>
    </w:p>
    <w:p w:rsidR="00374D33" w:rsidRPr="00374D33" w:rsidRDefault="00374D33" w:rsidP="00134B4F">
      <w:pPr>
        <w:pStyle w:val="ListParagraph"/>
        <w:numPr>
          <w:ilvl w:val="0"/>
          <w:numId w:val="29"/>
        </w:numPr>
        <w:spacing w:after="0" w:line="240" w:lineRule="auto"/>
        <w:jc w:val="both"/>
        <w:rPr>
          <w:rFonts w:ascii="Times New Roman" w:hAnsi="Times New Roman" w:cs="Times New Roman"/>
          <w:sz w:val="20"/>
          <w:szCs w:val="20"/>
        </w:rPr>
      </w:pPr>
      <w:proofErr w:type="spellStart"/>
      <w:r w:rsidRPr="00374D33">
        <w:rPr>
          <w:rFonts w:ascii="Times New Roman" w:hAnsi="Times New Roman" w:cs="Times New Roman"/>
          <w:sz w:val="20"/>
          <w:szCs w:val="20"/>
        </w:rPr>
        <w:t>Cocharan</w:t>
      </w:r>
      <w:proofErr w:type="spellEnd"/>
      <w:r w:rsidRPr="00374D33">
        <w:rPr>
          <w:rFonts w:ascii="Times New Roman" w:hAnsi="Times New Roman" w:cs="Times New Roman"/>
          <w:sz w:val="20"/>
          <w:szCs w:val="20"/>
        </w:rPr>
        <w:t>, W. G., &amp; Cox, G. M. (1957).Experimental Designs (edited by R.A. Bradley, R.A., Kendall, D.G.,</w:t>
      </w:r>
    </w:p>
    <w:p w:rsidR="00374D33" w:rsidRPr="00374D33" w:rsidRDefault="00374D33" w:rsidP="00134B4F">
      <w:pPr>
        <w:pStyle w:val="ListParagraph"/>
        <w:numPr>
          <w:ilvl w:val="0"/>
          <w:numId w:val="29"/>
        </w:numPr>
        <w:spacing w:after="0" w:line="240" w:lineRule="auto"/>
        <w:jc w:val="both"/>
        <w:rPr>
          <w:rFonts w:ascii="Times New Roman" w:hAnsi="Times New Roman" w:cs="Times New Roman"/>
          <w:sz w:val="20"/>
          <w:szCs w:val="20"/>
        </w:rPr>
      </w:pPr>
      <w:r w:rsidRPr="00374D33">
        <w:rPr>
          <w:rFonts w:ascii="Times New Roman" w:hAnsi="Times New Roman" w:cs="Times New Roman"/>
          <w:sz w:val="20"/>
          <w:szCs w:val="20"/>
        </w:rPr>
        <w:t>Hunter, J.S., &amp;</w:t>
      </w:r>
      <w:proofErr w:type="spellStart"/>
      <w:r w:rsidRPr="00374D33">
        <w:rPr>
          <w:rFonts w:ascii="Times New Roman" w:hAnsi="Times New Roman" w:cs="Times New Roman"/>
          <w:sz w:val="20"/>
          <w:szCs w:val="20"/>
        </w:rPr>
        <w:t>Watson,G.S</w:t>
      </w:r>
      <w:proofErr w:type="spellEnd"/>
      <w:r w:rsidRPr="00374D33">
        <w:rPr>
          <w:rFonts w:ascii="Times New Roman" w:hAnsi="Times New Roman" w:cs="Times New Roman"/>
          <w:sz w:val="20"/>
          <w:szCs w:val="20"/>
        </w:rPr>
        <w:t>.)John Wiley and sons, New York, 6, 335–375.</w:t>
      </w:r>
    </w:p>
    <w:p w:rsidR="00374D33" w:rsidRPr="00374D33" w:rsidRDefault="00374D33" w:rsidP="00134B4F">
      <w:pPr>
        <w:pStyle w:val="ListParagraph"/>
        <w:numPr>
          <w:ilvl w:val="0"/>
          <w:numId w:val="29"/>
        </w:numPr>
        <w:spacing w:after="0" w:line="240" w:lineRule="auto"/>
        <w:jc w:val="both"/>
        <w:rPr>
          <w:rFonts w:ascii="Times New Roman" w:hAnsi="Times New Roman" w:cs="Times New Roman"/>
          <w:sz w:val="20"/>
          <w:szCs w:val="20"/>
        </w:rPr>
      </w:pPr>
      <w:proofErr w:type="spellStart"/>
      <w:r w:rsidRPr="00374D33">
        <w:rPr>
          <w:rFonts w:ascii="Times New Roman" w:hAnsi="Times New Roman" w:cs="Times New Roman"/>
          <w:sz w:val="20"/>
          <w:szCs w:val="20"/>
        </w:rPr>
        <w:t>Mungas</w:t>
      </w:r>
      <w:proofErr w:type="spellEnd"/>
      <w:r w:rsidRPr="00374D33">
        <w:rPr>
          <w:rFonts w:ascii="Times New Roman" w:hAnsi="Times New Roman" w:cs="Times New Roman"/>
          <w:sz w:val="20"/>
          <w:szCs w:val="20"/>
        </w:rPr>
        <w:t>, R., Das, A., &amp;</w:t>
      </w:r>
      <w:proofErr w:type="spellStart"/>
      <w:r w:rsidRPr="00374D33">
        <w:rPr>
          <w:rFonts w:ascii="Times New Roman" w:hAnsi="Times New Roman" w:cs="Times New Roman"/>
          <w:sz w:val="20"/>
          <w:szCs w:val="20"/>
        </w:rPr>
        <w:t>Kulkarni</w:t>
      </w:r>
      <w:proofErr w:type="spellEnd"/>
      <w:r w:rsidRPr="00374D33">
        <w:rPr>
          <w:rFonts w:ascii="Times New Roman" w:hAnsi="Times New Roman" w:cs="Times New Roman"/>
          <w:sz w:val="20"/>
          <w:szCs w:val="20"/>
        </w:rPr>
        <w:t>, M. (2003).Deformable Rectangle type Thrust-measuring instrument, Journal of Propellants, Explosives and Pyrotechnics Journal, 21, 268 - 275.</w:t>
      </w:r>
    </w:p>
    <w:p w:rsidR="008C1C59" w:rsidRPr="00A83002" w:rsidRDefault="00374D33" w:rsidP="00134B4F">
      <w:pPr>
        <w:pStyle w:val="ListParagraph"/>
        <w:numPr>
          <w:ilvl w:val="0"/>
          <w:numId w:val="29"/>
        </w:numPr>
        <w:spacing w:after="0" w:line="240" w:lineRule="auto"/>
        <w:contextualSpacing w:val="0"/>
        <w:jc w:val="both"/>
        <w:rPr>
          <w:rFonts w:ascii="Times New Roman" w:hAnsi="Times New Roman" w:cs="Times New Roman"/>
          <w:sz w:val="20"/>
          <w:szCs w:val="20"/>
        </w:rPr>
      </w:pPr>
      <w:proofErr w:type="spellStart"/>
      <w:r w:rsidRPr="00374D33">
        <w:rPr>
          <w:rFonts w:ascii="Times New Roman" w:hAnsi="Times New Roman" w:cs="Times New Roman"/>
          <w:sz w:val="20"/>
          <w:szCs w:val="20"/>
        </w:rPr>
        <w:t>Nakka</w:t>
      </w:r>
      <w:proofErr w:type="spellEnd"/>
      <w:r w:rsidRPr="00374D33">
        <w:rPr>
          <w:rFonts w:ascii="Times New Roman" w:hAnsi="Times New Roman" w:cs="Times New Roman"/>
          <w:sz w:val="20"/>
          <w:szCs w:val="20"/>
        </w:rPr>
        <w:t>, R. (2013) Solid propellant burn rate.</w:t>
      </w:r>
      <w:r w:rsidR="00471122">
        <w:rPr>
          <w:rFonts w:ascii="Times New Roman" w:hAnsi="Times New Roman" w:cs="Times New Roman"/>
          <w:sz w:val="20"/>
          <w:szCs w:val="20"/>
        </w:rPr>
        <w:t xml:space="preserve"> </w:t>
      </w:r>
      <w:r w:rsidRPr="00374D33">
        <w:rPr>
          <w:rFonts w:ascii="Times New Roman" w:hAnsi="Times New Roman" w:cs="Times New Roman"/>
          <w:sz w:val="20"/>
          <w:szCs w:val="20"/>
        </w:rPr>
        <w:t>Experimental Rocketry web.</w:t>
      </w:r>
      <w:r w:rsidR="009B7CC6" w:rsidRPr="006C4DBB">
        <w:rPr>
          <w:rFonts w:ascii="Times New Roman" w:hAnsi="Times New Roman" w:cs="Times New Roman"/>
          <w:sz w:val="20"/>
          <w:szCs w:val="20"/>
        </w:rPr>
        <w:t>.</w:t>
      </w:r>
    </w:p>
    <w:p w:rsidR="0044570C" w:rsidRPr="006C4DBB" w:rsidRDefault="0044570C" w:rsidP="00134B4F">
      <w:pPr>
        <w:autoSpaceDE w:val="0"/>
        <w:autoSpaceDN w:val="0"/>
        <w:adjustRightInd w:val="0"/>
        <w:spacing w:after="0" w:line="240" w:lineRule="auto"/>
        <w:jc w:val="center"/>
        <w:rPr>
          <w:rFonts w:ascii="Times New Roman" w:hAnsi="Times New Roman" w:cs="Times New Roman"/>
          <w:b/>
          <w:color w:val="44546A" w:themeColor="text2"/>
        </w:rPr>
      </w:pPr>
      <w:r w:rsidRPr="006C4DBB">
        <w:rPr>
          <w:rFonts w:ascii="Times New Roman" w:hAnsi="Times New Roman" w:cs="Times New Roman"/>
          <w:b/>
          <w:color w:val="44546A" w:themeColor="text2"/>
        </w:rPr>
        <w:t>CITE AN ARTICLE</w:t>
      </w:r>
    </w:p>
    <w:p w:rsidR="0044570C" w:rsidRPr="006C4DBB" w:rsidRDefault="00FD5149" w:rsidP="00FD5149">
      <w:pPr>
        <w:autoSpaceDE w:val="0"/>
        <w:autoSpaceDN w:val="0"/>
        <w:adjustRightInd w:val="0"/>
        <w:spacing w:after="0" w:line="240" w:lineRule="auto"/>
        <w:jc w:val="both"/>
        <w:rPr>
          <w:rFonts w:ascii="Times New Roman" w:hAnsi="Times New Roman" w:cs="Times New Roman"/>
          <w:sz w:val="20"/>
          <w:szCs w:val="20"/>
        </w:rPr>
      </w:pPr>
      <w:r>
        <w:rPr>
          <w:rFonts w:ascii="TimesNewRoman" w:hAnsi="TimesNewRoman"/>
          <w:color w:val="333333"/>
          <w:shd w:val="clear" w:color="auto" w:fill="FEF1D2"/>
        </w:rPr>
        <w:t xml:space="preserve">Oyedeko, K. F., &amp; </w:t>
      </w:r>
      <w:proofErr w:type="spellStart"/>
      <w:r>
        <w:rPr>
          <w:rFonts w:ascii="TimesNewRoman" w:hAnsi="TimesNewRoman"/>
          <w:color w:val="333333"/>
          <w:shd w:val="clear" w:color="auto" w:fill="FEF1D2"/>
        </w:rPr>
        <w:t>Onyieagho</w:t>
      </w:r>
      <w:proofErr w:type="spellEnd"/>
      <w:r>
        <w:rPr>
          <w:rFonts w:ascii="TimesNewRoman" w:hAnsi="TimesNewRoman"/>
          <w:color w:val="333333"/>
          <w:shd w:val="clear" w:color="auto" w:fill="FEF1D2"/>
        </w:rPr>
        <w:t>, A. (2018). EFFECT OF PROPELLANT FORMULATION ON PROPELLANT PROPERTIES. </w:t>
      </w:r>
      <w:r>
        <w:rPr>
          <w:rFonts w:ascii="TimesNewRoman" w:hAnsi="TimesNewRoman"/>
          <w:i/>
          <w:iCs/>
          <w:color w:val="333333"/>
          <w:shd w:val="clear" w:color="auto" w:fill="FEF1D2"/>
        </w:rPr>
        <w:t>INTERNATIONAL JOURNAL OF ENGINEERING SCIENCES</w:t>
      </w:r>
      <w:bookmarkStart w:id="0" w:name="_GoBack"/>
      <w:bookmarkEnd w:id="0"/>
      <w:r>
        <w:rPr>
          <w:rFonts w:ascii="TimesNewRoman" w:hAnsi="TimesNewRoman"/>
          <w:i/>
          <w:iCs/>
          <w:color w:val="333333"/>
          <w:shd w:val="clear" w:color="auto" w:fill="FEF1D2"/>
        </w:rPr>
        <w:t xml:space="preserve"> &amp; RESEARCH TECHNOLOGY,7</w:t>
      </w:r>
      <w:r>
        <w:rPr>
          <w:rFonts w:ascii="TimesNewRoman" w:hAnsi="TimesNewRoman"/>
          <w:color w:val="333333"/>
          <w:shd w:val="clear" w:color="auto" w:fill="FEF1D2"/>
        </w:rPr>
        <w:t>(8), 305-313.</w:t>
      </w:r>
    </w:p>
    <w:sectPr w:rsidR="0044570C" w:rsidRPr="006C4DBB" w:rsidSect="001305C4">
      <w:headerReference w:type="default" r:id="rId38"/>
      <w:footerReference w:type="default" r:id="rId39"/>
      <w:type w:val="continuous"/>
      <w:pgSz w:w="11907" w:h="16839" w:code="9"/>
      <w:pgMar w:top="1440" w:right="1440" w:bottom="1440" w:left="1440" w:header="720" w:footer="720" w:gutter="0"/>
      <w:pgNumType w:start="30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B42" w:rsidRDefault="005F2B42" w:rsidP="00C556D7">
      <w:pPr>
        <w:spacing w:after="0" w:line="240" w:lineRule="auto"/>
      </w:pPr>
      <w:r>
        <w:separator/>
      </w:r>
    </w:p>
  </w:endnote>
  <w:endnote w:type="continuationSeparator" w:id="0">
    <w:p w:rsidR="005F2B42" w:rsidRDefault="005F2B42" w:rsidP="00C55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New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AEA" w:rsidRDefault="00A24AEA" w:rsidP="00E058D9">
    <w:pPr>
      <w:pBdr>
        <w:top w:val="dotDash" w:sz="4" w:space="1" w:color="44546A" w:themeColor="text2"/>
      </w:pBdr>
      <w:spacing w:after="0"/>
      <w:jc w:val="right"/>
      <w:rPr>
        <w:rFonts w:ascii="Times New Roman" w:hAnsi="Times New Roman"/>
        <w:b/>
        <w:i/>
        <w:color w:val="1F497D"/>
        <w:sz w:val="20"/>
        <w:szCs w:val="20"/>
      </w:rPr>
    </w:pPr>
    <w:proofErr w:type="gramStart"/>
    <w:r w:rsidRPr="00827E76">
      <w:rPr>
        <w:rFonts w:ascii="Times New Roman" w:hAnsi="Times New Roman"/>
        <w:bCs/>
        <w:iCs/>
        <w:color w:val="1F497D"/>
        <w:sz w:val="20"/>
        <w:szCs w:val="20"/>
      </w:rPr>
      <w:t>http</w:t>
    </w:r>
    <w:proofErr w:type="gramEnd"/>
    <w:r w:rsidRPr="00827E76">
      <w:rPr>
        <w:rFonts w:ascii="Times New Roman" w:hAnsi="Times New Roman"/>
        <w:bCs/>
        <w:iCs/>
        <w:color w:val="1F497D"/>
        <w:sz w:val="20"/>
        <w:szCs w:val="20"/>
      </w:rPr>
      <w:t xml:space="preserve">: // </w:t>
    </w:r>
    <w:hyperlink r:id="rId1" w:history="1">
      <w:r w:rsidRPr="00EB2D54">
        <w:rPr>
          <w:rStyle w:val="Hyperlink"/>
          <w:rFonts w:ascii="Times New Roman" w:hAnsi="Times New Roman"/>
          <w:iCs/>
          <w:sz w:val="20"/>
          <w:szCs w:val="20"/>
        </w:rPr>
        <w:t>www.ijesrt.com</w:t>
      </w:r>
    </w:hyperlink>
    <w:r>
      <w:rPr>
        <w:rFonts w:ascii="Times New Roman" w:hAnsi="Times New Roman"/>
        <w:b/>
        <w:bCs/>
        <w:color w:val="1F497D"/>
        <w:sz w:val="20"/>
        <w:szCs w:val="20"/>
      </w:rPr>
      <w:t xml:space="preserve">© </w:t>
    </w:r>
    <w:r w:rsidRPr="00827E76">
      <w:rPr>
        <w:rFonts w:ascii="Times New Roman" w:hAnsi="Times New Roman"/>
        <w:b/>
        <w:i/>
        <w:color w:val="1F497D"/>
        <w:sz w:val="20"/>
        <w:szCs w:val="20"/>
      </w:rPr>
      <w:t>International Journal of Engineering Sciences &amp; Research Technology</w:t>
    </w:r>
  </w:p>
  <w:p w:rsidR="00A24AEA" w:rsidRPr="00E058D9" w:rsidRDefault="00A24AEA" w:rsidP="00971033">
    <w:pPr>
      <w:pStyle w:val="Footer"/>
      <w:jc w:val="center"/>
      <w:rPr>
        <w:noProof/>
        <w:color w:val="44546A" w:themeColor="text2"/>
      </w:rPr>
    </w:pPr>
    <w:r w:rsidRPr="00E13B4C">
      <w:rPr>
        <w:color w:val="44546A" w:themeColor="text2"/>
      </w:rPr>
      <w:t xml:space="preserve"> [</w:t>
    </w:r>
    <w:sdt>
      <w:sdtPr>
        <w:rPr>
          <w:color w:val="44546A" w:themeColor="text2"/>
        </w:rPr>
        <w:id w:val="669369868"/>
        <w:docPartObj>
          <w:docPartGallery w:val="Page Numbers (Bottom of Page)"/>
          <w:docPartUnique/>
        </w:docPartObj>
      </w:sdtPr>
      <w:sdtEndPr>
        <w:rPr>
          <w:noProof/>
        </w:rPr>
      </w:sdtEndPr>
      <w:sdtContent>
        <w:r w:rsidR="00505545" w:rsidRPr="00E13B4C">
          <w:rPr>
            <w:color w:val="44546A" w:themeColor="text2"/>
          </w:rPr>
          <w:fldChar w:fldCharType="begin"/>
        </w:r>
        <w:r w:rsidRPr="00E13B4C">
          <w:rPr>
            <w:color w:val="44546A" w:themeColor="text2"/>
          </w:rPr>
          <w:instrText xml:space="preserve"> PAGE   \* MERGEFORMAT </w:instrText>
        </w:r>
        <w:r w:rsidR="00505545" w:rsidRPr="00E13B4C">
          <w:rPr>
            <w:color w:val="44546A" w:themeColor="text2"/>
          </w:rPr>
          <w:fldChar w:fldCharType="separate"/>
        </w:r>
        <w:r w:rsidR="00471122">
          <w:rPr>
            <w:noProof/>
            <w:color w:val="44546A" w:themeColor="text2"/>
          </w:rPr>
          <w:t>313</w:t>
        </w:r>
        <w:r w:rsidR="00505545" w:rsidRPr="00E13B4C">
          <w:rPr>
            <w:noProof/>
            <w:color w:val="44546A" w:themeColor="text2"/>
          </w:rPr>
          <w:fldChar w:fldCharType="end"/>
        </w:r>
        <w:r w:rsidRPr="00E13B4C">
          <w:rPr>
            <w:noProof/>
            <w:color w:val="44546A" w:themeColor="text2"/>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B42" w:rsidRDefault="005F2B42" w:rsidP="00C556D7">
      <w:pPr>
        <w:spacing w:after="0" w:line="240" w:lineRule="auto"/>
      </w:pPr>
      <w:r>
        <w:separator/>
      </w:r>
    </w:p>
  </w:footnote>
  <w:footnote w:type="continuationSeparator" w:id="0">
    <w:p w:rsidR="005F2B42" w:rsidRDefault="005F2B42" w:rsidP="00C556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AEA" w:rsidRPr="00167C79" w:rsidRDefault="00A24AEA" w:rsidP="00C556D7">
    <w:pPr>
      <w:pStyle w:val="Header"/>
      <w:jc w:val="both"/>
      <w:rPr>
        <w:rFonts w:ascii="Times New Roman" w:hAnsi="Times New Roman"/>
        <w:b/>
        <w:color w:val="44546A" w:themeColor="text2"/>
        <w:sz w:val="20"/>
        <w:szCs w:val="20"/>
      </w:rPr>
    </w:pPr>
    <w:r w:rsidRPr="002F3187">
      <w:rPr>
        <w:rFonts w:ascii="Times New Roman" w:hAnsi="Times New Roman"/>
        <w:b/>
        <w:noProof/>
        <w:color w:val="44546A" w:themeColor="text2"/>
        <w:lang w:val="en-GB" w:eastAsia="en-GB"/>
      </w:rPr>
      <w:drawing>
        <wp:inline distT="0" distB="0" distL="0" distR="0">
          <wp:extent cx="1809750" cy="606222"/>
          <wp:effectExtent l="0" t="0" r="0" b="3810"/>
          <wp:docPr id="3" name="Picture 3" descr="E:\Somil work\website\IJESRT\ijesrt_html\images\indexed in\RID_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omil work\website\IJESRT\ijesrt_html\images\indexed in\RID_T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689" cy="616921"/>
                  </a:xfrm>
                  <a:prstGeom prst="rect">
                    <a:avLst/>
                  </a:prstGeom>
                  <a:noFill/>
                  <a:ln>
                    <a:noFill/>
                  </a:ln>
                </pic:spPr>
              </pic:pic>
            </a:graphicData>
          </a:graphic>
        </wp:inline>
      </w:drawing>
    </w:r>
    <w:r>
      <w:rPr>
        <w:rFonts w:ascii="Times New Roman" w:hAnsi="Times New Roman"/>
        <w:b/>
        <w:color w:val="44546A" w:themeColor="text2"/>
      </w:rPr>
      <w:tab/>
    </w:r>
    <w:r w:rsidRPr="00167C79">
      <w:rPr>
        <w:rFonts w:ascii="Times New Roman" w:hAnsi="Times New Roman"/>
        <w:b/>
        <w:color w:val="44546A" w:themeColor="text2"/>
      </w:rPr>
      <w:tab/>
      <w:t>ISSN: 2277-9655</w:t>
    </w:r>
  </w:p>
  <w:p w:rsidR="00A24AEA" w:rsidRPr="00167C79" w:rsidRDefault="00A24AEA" w:rsidP="00C556D7">
    <w:pPr>
      <w:pStyle w:val="Header"/>
      <w:rPr>
        <w:rFonts w:ascii="Times New Roman" w:hAnsi="Times New Roman"/>
        <w:b/>
        <w:color w:val="44546A" w:themeColor="text2"/>
      </w:rPr>
    </w:pPr>
    <w:r w:rsidRPr="00167C79">
      <w:rPr>
        <w:rFonts w:ascii="Times New Roman" w:hAnsi="Times New Roman"/>
        <w:b/>
        <w:color w:val="44546A" w:themeColor="text2"/>
      </w:rPr>
      <w:t>[</w:t>
    </w:r>
    <w:r w:rsidR="00C420E8" w:rsidRPr="00C420E8">
      <w:rPr>
        <w:rFonts w:ascii="Times New Roman" w:hAnsi="Times New Roman"/>
        <w:b/>
        <w:color w:val="44546A" w:themeColor="text2"/>
      </w:rPr>
      <w:t xml:space="preserve">Oyedeko </w:t>
    </w:r>
    <w:r w:rsidRPr="00167C79">
      <w:rPr>
        <w:rFonts w:ascii="Times New Roman" w:hAnsi="Times New Roman"/>
        <w:b/>
        <w:color w:val="44546A" w:themeColor="text2"/>
      </w:rPr>
      <w:t xml:space="preserve">* </w:t>
    </w:r>
    <w:r w:rsidRPr="00167C79">
      <w:rPr>
        <w:rFonts w:ascii="Times New Roman" w:hAnsi="Times New Roman"/>
        <w:b/>
        <w:i/>
        <w:color w:val="44546A" w:themeColor="text2"/>
      </w:rPr>
      <w:t>et al.,</w:t>
    </w:r>
    <w:r w:rsidRPr="00167C79">
      <w:rPr>
        <w:rFonts w:ascii="Times New Roman" w:hAnsi="Times New Roman"/>
        <w:b/>
        <w:color w:val="44546A" w:themeColor="text2"/>
      </w:rPr>
      <w:t xml:space="preserve"> </w:t>
    </w:r>
    <w:r>
      <w:rPr>
        <w:rFonts w:ascii="Times New Roman" w:hAnsi="Times New Roman"/>
        <w:b/>
        <w:color w:val="44546A" w:themeColor="text2"/>
      </w:rPr>
      <w:t>7</w:t>
    </w:r>
    <w:r w:rsidRPr="00167C79">
      <w:rPr>
        <w:rFonts w:ascii="Times New Roman" w:hAnsi="Times New Roman"/>
        <w:b/>
        <w:color w:val="44546A" w:themeColor="text2"/>
      </w:rPr>
      <w:t>(</w:t>
    </w:r>
    <w:r>
      <w:rPr>
        <w:rFonts w:ascii="Times New Roman" w:hAnsi="Times New Roman"/>
        <w:b/>
        <w:color w:val="44546A" w:themeColor="text2"/>
      </w:rPr>
      <w:t>8</w:t>
    </w:r>
    <w:r w:rsidRPr="00167C79">
      <w:rPr>
        <w:rFonts w:ascii="Times New Roman" w:hAnsi="Times New Roman"/>
        <w:b/>
        <w:color w:val="44546A" w:themeColor="text2"/>
      </w:rPr>
      <w:t xml:space="preserve">): </w:t>
    </w:r>
    <w:r>
      <w:rPr>
        <w:rFonts w:ascii="Times New Roman" w:hAnsi="Times New Roman"/>
        <w:b/>
        <w:color w:val="44546A" w:themeColor="text2"/>
      </w:rPr>
      <w:t>August</w:t>
    </w:r>
    <w:r w:rsidRPr="00167C79">
      <w:rPr>
        <w:rFonts w:ascii="Times New Roman" w:hAnsi="Times New Roman"/>
        <w:b/>
        <w:color w:val="44546A" w:themeColor="text2"/>
      </w:rPr>
      <w:t xml:space="preserve">, </w:t>
    </w:r>
    <w:r>
      <w:rPr>
        <w:rFonts w:ascii="Times New Roman" w:hAnsi="Times New Roman"/>
        <w:b/>
        <w:color w:val="44546A" w:themeColor="text2"/>
      </w:rPr>
      <w:t>2018</w:t>
    </w:r>
    <w:r w:rsidRPr="00167C79">
      <w:rPr>
        <w:rFonts w:ascii="Times New Roman" w:hAnsi="Times New Roman"/>
        <w:b/>
        <w:color w:val="44546A" w:themeColor="text2"/>
      </w:rPr>
      <w:t>]</w:t>
    </w:r>
    <w:r w:rsidRPr="00167C79">
      <w:rPr>
        <w:rFonts w:ascii="Times New Roman" w:hAnsi="Times New Roman"/>
        <w:b/>
        <w:color w:val="44546A" w:themeColor="text2"/>
      </w:rPr>
      <w:tab/>
    </w:r>
    <w:r w:rsidRPr="00167C79">
      <w:rPr>
        <w:rFonts w:ascii="Times New Roman" w:hAnsi="Times New Roman"/>
        <w:b/>
        <w:color w:val="44546A" w:themeColor="text2"/>
      </w:rPr>
      <w:tab/>
      <w:t xml:space="preserve">Impact Factor: </w:t>
    </w:r>
    <w:r w:rsidRPr="007D3296">
      <w:rPr>
        <w:rFonts w:ascii="Times New Roman" w:hAnsi="Times New Roman"/>
        <w:b/>
        <w:color w:val="44546A" w:themeColor="text2"/>
      </w:rPr>
      <w:t>5.164</w:t>
    </w:r>
  </w:p>
  <w:p w:rsidR="00A24AEA" w:rsidRPr="00167C79" w:rsidRDefault="00A24AEA" w:rsidP="00C56420">
    <w:pPr>
      <w:pStyle w:val="Header"/>
      <w:pBdr>
        <w:bottom w:val="dotDash" w:sz="4" w:space="1" w:color="44546A" w:themeColor="text2"/>
      </w:pBdr>
      <w:rPr>
        <w:rFonts w:ascii="Times New Roman" w:hAnsi="Times New Roman"/>
        <w:color w:val="44546A" w:themeColor="text2"/>
      </w:rPr>
    </w:pPr>
    <w:r w:rsidRPr="00167C79">
      <w:rPr>
        <w:rFonts w:ascii="Times New Roman" w:hAnsi="Times New Roman"/>
        <w:b/>
        <w:color w:val="44546A" w:themeColor="text2"/>
      </w:rPr>
      <w:t>IC™ Value: 3.00</w:t>
    </w:r>
    <w:r w:rsidRPr="00167C79">
      <w:rPr>
        <w:rFonts w:ascii="Times New Roman" w:hAnsi="Times New Roman"/>
        <w:b/>
        <w:color w:val="44546A" w:themeColor="text2"/>
      </w:rPr>
      <w:tab/>
    </w:r>
    <w:r w:rsidRPr="00167C79">
      <w:rPr>
        <w:rFonts w:ascii="Times New Roman" w:hAnsi="Times New Roman"/>
        <w:b/>
        <w:color w:val="44546A" w:themeColor="text2"/>
      </w:rPr>
      <w:tab/>
      <w:t>CODEN</w:t>
    </w:r>
    <w:r>
      <w:rPr>
        <w:rFonts w:ascii="Times New Roman" w:hAnsi="Times New Roman"/>
        <w:b/>
        <w:color w:val="44546A" w:themeColor="text2"/>
      </w:rPr>
      <w:t>:</w:t>
    </w:r>
    <w:r w:rsidRPr="00167C79">
      <w:rPr>
        <w:rFonts w:ascii="Times New Roman" w:hAnsi="Times New Roman"/>
        <w:b/>
        <w:color w:val="44546A" w:themeColor="text2"/>
      </w:rPr>
      <w:t xml:space="preserve"> IJESS7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A1F90"/>
    <w:multiLevelType w:val="hybridMultilevel"/>
    <w:tmpl w:val="0C24424A"/>
    <w:lvl w:ilvl="0" w:tplc="99F009B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F50BCA"/>
    <w:multiLevelType w:val="hybridMultilevel"/>
    <w:tmpl w:val="53066436"/>
    <w:lvl w:ilvl="0" w:tplc="E43A44FC">
      <w:start w:val="1"/>
      <w:numFmt w:val="lowerRoman"/>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32306"/>
    <w:multiLevelType w:val="multilevel"/>
    <w:tmpl w:val="92E49974"/>
    <w:lvl w:ilvl="0">
      <w:start w:val="3"/>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nsid w:val="0F70778A"/>
    <w:multiLevelType w:val="hybridMultilevel"/>
    <w:tmpl w:val="8108A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4B2AEE"/>
    <w:multiLevelType w:val="multilevel"/>
    <w:tmpl w:val="50F8C7AE"/>
    <w:lvl w:ilvl="0">
      <w:start w:val="3"/>
      <w:numFmt w:val="decimal"/>
      <w:lvlText w:val="%1"/>
      <w:lvlJc w:val="left"/>
      <w:pPr>
        <w:ind w:left="360" w:hanging="360"/>
      </w:pPr>
      <w:rPr>
        <w:rFonts w:hint="default"/>
        <w:b/>
      </w:rPr>
    </w:lvl>
    <w:lvl w:ilvl="1">
      <w:start w:val="4"/>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5">
    <w:nsid w:val="13153CB9"/>
    <w:multiLevelType w:val="hybridMultilevel"/>
    <w:tmpl w:val="7C6A4B9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CE3CC9"/>
    <w:multiLevelType w:val="hybridMultilevel"/>
    <w:tmpl w:val="3A46E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484C7B"/>
    <w:multiLevelType w:val="hybridMultilevel"/>
    <w:tmpl w:val="DC0C5FF8"/>
    <w:lvl w:ilvl="0" w:tplc="0DC0F1D8">
      <w:start w:val="1"/>
      <w:numFmt w:val="upperRoman"/>
      <w:lvlText w:val="%1."/>
      <w:lvlJc w:val="left"/>
      <w:pPr>
        <w:ind w:left="936" w:hanging="720"/>
      </w:pPr>
      <w:rPr>
        <w:rFonts w:hint="default"/>
        <w:sz w:val="20"/>
        <w:szCs w:val="20"/>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8">
    <w:nsid w:val="2C4B7DD9"/>
    <w:multiLevelType w:val="hybridMultilevel"/>
    <w:tmpl w:val="2B14FEA0"/>
    <w:lvl w:ilvl="0" w:tplc="5EF6916A">
      <w:start w:val="3"/>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36278DA"/>
    <w:multiLevelType w:val="multilevel"/>
    <w:tmpl w:val="07BAA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36C7DD8"/>
    <w:multiLevelType w:val="hybridMultilevel"/>
    <w:tmpl w:val="3E244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DB0D92"/>
    <w:multiLevelType w:val="hybridMultilevel"/>
    <w:tmpl w:val="115A09AC"/>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33E5236E"/>
    <w:multiLevelType w:val="hybridMultilevel"/>
    <w:tmpl w:val="CEF08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81081A"/>
    <w:multiLevelType w:val="hybridMultilevel"/>
    <w:tmpl w:val="E12A9782"/>
    <w:lvl w:ilvl="0" w:tplc="D58E2C04">
      <w:start w:val="1"/>
      <w:numFmt w:val="decimal"/>
      <w:lvlText w:val="%1."/>
      <w:lvlJc w:val="left"/>
      <w:pPr>
        <w:ind w:left="36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3AC014F0"/>
    <w:multiLevelType w:val="hybridMultilevel"/>
    <w:tmpl w:val="13A87F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3DF63F18"/>
    <w:multiLevelType w:val="hybridMultilevel"/>
    <w:tmpl w:val="5C269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4335E0"/>
    <w:multiLevelType w:val="hybridMultilevel"/>
    <w:tmpl w:val="1BEED1AE"/>
    <w:lvl w:ilvl="0" w:tplc="226A7E3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E530D5E"/>
    <w:multiLevelType w:val="multilevel"/>
    <w:tmpl w:val="E7BE27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2B64D08"/>
    <w:multiLevelType w:val="hybridMultilevel"/>
    <w:tmpl w:val="D5387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644E04"/>
    <w:multiLevelType w:val="hybridMultilevel"/>
    <w:tmpl w:val="BC801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8C4CD6"/>
    <w:multiLevelType w:val="hybridMultilevel"/>
    <w:tmpl w:val="E7008BC4"/>
    <w:lvl w:ilvl="0" w:tplc="637047CA">
      <w:start w:val="1"/>
      <w:numFmt w:val="bullet"/>
      <w:lvlText w:val="•"/>
      <w:lvlJc w:val="left"/>
      <w:pPr>
        <w:tabs>
          <w:tab w:val="num" w:pos="720"/>
        </w:tabs>
        <w:ind w:left="720" w:hanging="360"/>
      </w:pPr>
      <w:rPr>
        <w:rFonts w:ascii="Arial" w:hAnsi="Arial" w:hint="default"/>
      </w:rPr>
    </w:lvl>
    <w:lvl w:ilvl="1" w:tplc="8C6A5D8C" w:tentative="1">
      <w:start w:val="1"/>
      <w:numFmt w:val="bullet"/>
      <w:lvlText w:val="•"/>
      <w:lvlJc w:val="left"/>
      <w:pPr>
        <w:tabs>
          <w:tab w:val="num" w:pos="1440"/>
        </w:tabs>
        <w:ind w:left="1440" w:hanging="360"/>
      </w:pPr>
      <w:rPr>
        <w:rFonts w:ascii="Arial" w:hAnsi="Arial" w:hint="default"/>
      </w:rPr>
    </w:lvl>
    <w:lvl w:ilvl="2" w:tplc="163427EA" w:tentative="1">
      <w:start w:val="1"/>
      <w:numFmt w:val="bullet"/>
      <w:lvlText w:val="•"/>
      <w:lvlJc w:val="left"/>
      <w:pPr>
        <w:tabs>
          <w:tab w:val="num" w:pos="2160"/>
        </w:tabs>
        <w:ind w:left="2160" w:hanging="360"/>
      </w:pPr>
      <w:rPr>
        <w:rFonts w:ascii="Arial" w:hAnsi="Arial" w:hint="default"/>
      </w:rPr>
    </w:lvl>
    <w:lvl w:ilvl="3" w:tplc="961ADFB6" w:tentative="1">
      <w:start w:val="1"/>
      <w:numFmt w:val="bullet"/>
      <w:lvlText w:val="•"/>
      <w:lvlJc w:val="left"/>
      <w:pPr>
        <w:tabs>
          <w:tab w:val="num" w:pos="2880"/>
        </w:tabs>
        <w:ind w:left="2880" w:hanging="360"/>
      </w:pPr>
      <w:rPr>
        <w:rFonts w:ascii="Arial" w:hAnsi="Arial" w:hint="default"/>
      </w:rPr>
    </w:lvl>
    <w:lvl w:ilvl="4" w:tplc="E89EAE22" w:tentative="1">
      <w:start w:val="1"/>
      <w:numFmt w:val="bullet"/>
      <w:lvlText w:val="•"/>
      <w:lvlJc w:val="left"/>
      <w:pPr>
        <w:tabs>
          <w:tab w:val="num" w:pos="3600"/>
        </w:tabs>
        <w:ind w:left="3600" w:hanging="360"/>
      </w:pPr>
      <w:rPr>
        <w:rFonts w:ascii="Arial" w:hAnsi="Arial" w:hint="default"/>
      </w:rPr>
    </w:lvl>
    <w:lvl w:ilvl="5" w:tplc="D2D27D4C" w:tentative="1">
      <w:start w:val="1"/>
      <w:numFmt w:val="bullet"/>
      <w:lvlText w:val="•"/>
      <w:lvlJc w:val="left"/>
      <w:pPr>
        <w:tabs>
          <w:tab w:val="num" w:pos="4320"/>
        </w:tabs>
        <w:ind w:left="4320" w:hanging="360"/>
      </w:pPr>
      <w:rPr>
        <w:rFonts w:ascii="Arial" w:hAnsi="Arial" w:hint="default"/>
      </w:rPr>
    </w:lvl>
    <w:lvl w:ilvl="6" w:tplc="48D45ED0" w:tentative="1">
      <w:start w:val="1"/>
      <w:numFmt w:val="bullet"/>
      <w:lvlText w:val="•"/>
      <w:lvlJc w:val="left"/>
      <w:pPr>
        <w:tabs>
          <w:tab w:val="num" w:pos="5040"/>
        </w:tabs>
        <w:ind w:left="5040" w:hanging="360"/>
      </w:pPr>
      <w:rPr>
        <w:rFonts w:ascii="Arial" w:hAnsi="Arial" w:hint="default"/>
      </w:rPr>
    </w:lvl>
    <w:lvl w:ilvl="7" w:tplc="D1740B50" w:tentative="1">
      <w:start w:val="1"/>
      <w:numFmt w:val="bullet"/>
      <w:lvlText w:val="•"/>
      <w:lvlJc w:val="left"/>
      <w:pPr>
        <w:tabs>
          <w:tab w:val="num" w:pos="5760"/>
        </w:tabs>
        <w:ind w:left="5760" w:hanging="360"/>
      </w:pPr>
      <w:rPr>
        <w:rFonts w:ascii="Arial" w:hAnsi="Arial" w:hint="default"/>
      </w:rPr>
    </w:lvl>
    <w:lvl w:ilvl="8" w:tplc="712655FA" w:tentative="1">
      <w:start w:val="1"/>
      <w:numFmt w:val="bullet"/>
      <w:lvlText w:val="•"/>
      <w:lvlJc w:val="left"/>
      <w:pPr>
        <w:tabs>
          <w:tab w:val="num" w:pos="6480"/>
        </w:tabs>
        <w:ind w:left="6480" w:hanging="360"/>
      </w:pPr>
      <w:rPr>
        <w:rFonts w:ascii="Arial" w:hAnsi="Arial" w:hint="default"/>
      </w:rPr>
    </w:lvl>
  </w:abstractNum>
  <w:abstractNum w:abstractNumId="22">
    <w:nsid w:val="5698583B"/>
    <w:multiLevelType w:val="hybridMultilevel"/>
    <w:tmpl w:val="1C007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7C473F"/>
    <w:multiLevelType w:val="hybridMultilevel"/>
    <w:tmpl w:val="C550307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1405D4"/>
    <w:multiLevelType w:val="hybridMultilevel"/>
    <w:tmpl w:val="8B248EEA"/>
    <w:lvl w:ilvl="0" w:tplc="226A7E38">
      <w:start w:val="1"/>
      <w:numFmt w:val="decimal"/>
      <w:lvlText w:val="[%1]"/>
      <w:lvlJc w:val="left"/>
      <w:pPr>
        <w:ind w:left="450" w:hanging="360"/>
      </w:pPr>
      <w:rPr>
        <w:rFonts w:hint="default"/>
        <w:b w:val="0"/>
        <w:bCs/>
        <w:color w:val="auto"/>
        <w:sz w:val="20"/>
        <w:szCs w:val="2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nsid w:val="5E3E46E8"/>
    <w:multiLevelType w:val="hybridMultilevel"/>
    <w:tmpl w:val="15884EE4"/>
    <w:lvl w:ilvl="0" w:tplc="DBAC033C">
      <w:start w:val="1"/>
      <w:numFmt w:val="decimal"/>
      <w:lvlText w:val="[%1]"/>
      <w:lvlJc w:val="left"/>
      <w:pPr>
        <w:ind w:left="450" w:hanging="360"/>
      </w:pPr>
      <w:rPr>
        <w:rFonts w:ascii="Times New Roman" w:hAnsi="Times New Roman" w:cs="Times New Roman" w:hint="default"/>
        <w:b w:val="0"/>
        <w:bCs/>
        <w:color w:val="auto"/>
        <w:sz w:val="20"/>
        <w:szCs w:val="2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nsid w:val="5FBB6538"/>
    <w:multiLevelType w:val="hybridMultilevel"/>
    <w:tmpl w:val="A1BEA17C"/>
    <w:lvl w:ilvl="0" w:tplc="A21C8A30">
      <w:start w:val="1"/>
      <w:numFmt w:val="bullet"/>
      <w:lvlText w:val="•"/>
      <w:lvlJc w:val="left"/>
      <w:pPr>
        <w:tabs>
          <w:tab w:val="num" w:pos="720"/>
        </w:tabs>
        <w:ind w:left="720" w:hanging="360"/>
      </w:pPr>
      <w:rPr>
        <w:rFonts w:ascii="Arial" w:hAnsi="Arial" w:hint="default"/>
      </w:rPr>
    </w:lvl>
    <w:lvl w:ilvl="1" w:tplc="D8DCF5EC" w:tentative="1">
      <w:start w:val="1"/>
      <w:numFmt w:val="bullet"/>
      <w:lvlText w:val="•"/>
      <w:lvlJc w:val="left"/>
      <w:pPr>
        <w:tabs>
          <w:tab w:val="num" w:pos="1440"/>
        </w:tabs>
        <w:ind w:left="1440" w:hanging="360"/>
      </w:pPr>
      <w:rPr>
        <w:rFonts w:ascii="Arial" w:hAnsi="Arial" w:hint="default"/>
      </w:rPr>
    </w:lvl>
    <w:lvl w:ilvl="2" w:tplc="0102ED4C" w:tentative="1">
      <w:start w:val="1"/>
      <w:numFmt w:val="bullet"/>
      <w:lvlText w:val="•"/>
      <w:lvlJc w:val="left"/>
      <w:pPr>
        <w:tabs>
          <w:tab w:val="num" w:pos="2160"/>
        </w:tabs>
        <w:ind w:left="2160" w:hanging="360"/>
      </w:pPr>
      <w:rPr>
        <w:rFonts w:ascii="Arial" w:hAnsi="Arial" w:hint="default"/>
      </w:rPr>
    </w:lvl>
    <w:lvl w:ilvl="3" w:tplc="2056CEE2" w:tentative="1">
      <w:start w:val="1"/>
      <w:numFmt w:val="bullet"/>
      <w:lvlText w:val="•"/>
      <w:lvlJc w:val="left"/>
      <w:pPr>
        <w:tabs>
          <w:tab w:val="num" w:pos="2880"/>
        </w:tabs>
        <w:ind w:left="2880" w:hanging="360"/>
      </w:pPr>
      <w:rPr>
        <w:rFonts w:ascii="Arial" w:hAnsi="Arial" w:hint="default"/>
      </w:rPr>
    </w:lvl>
    <w:lvl w:ilvl="4" w:tplc="543AB0E0" w:tentative="1">
      <w:start w:val="1"/>
      <w:numFmt w:val="bullet"/>
      <w:lvlText w:val="•"/>
      <w:lvlJc w:val="left"/>
      <w:pPr>
        <w:tabs>
          <w:tab w:val="num" w:pos="3600"/>
        </w:tabs>
        <w:ind w:left="3600" w:hanging="360"/>
      </w:pPr>
      <w:rPr>
        <w:rFonts w:ascii="Arial" w:hAnsi="Arial" w:hint="default"/>
      </w:rPr>
    </w:lvl>
    <w:lvl w:ilvl="5" w:tplc="25BE5DA8" w:tentative="1">
      <w:start w:val="1"/>
      <w:numFmt w:val="bullet"/>
      <w:lvlText w:val="•"/>
      <w:lvlJc w:val="left"/>
      <w:pPr>
        <w:tabs>
          <w:tab w:val="num" w:pos="4320"/>
        </w:tabs>
        <w:ind w:left="4320" w:hanging="360"/>
      </w:pPr>
      <w:rPr>
        <w:rFonts w:ascii="Arial" w:hAnsi="Arial" w:hint="default"/>
      </w:rPr>
    </w:lvl>
    <w:lvl w:ilvl="6" w:tplc="84CADD22" w:tentative="1">
      <w:start w:val="1"/>
      <w:numFmt w:val="bullet"/>
      <w:lvlText w:val="•"/>
      <w:lvlJc w:val="left"/>
      <w:pPr>
        <w:tabs>
          <w:tab w:val="num" w:pos="5040"/>
        </w:tabs>
        <w:ind w:left="5040" w:hanging="360"/>
      </w:pPr>
      <w:rPr>
        <w:rFonts w:ascii="Arial" w:hAnsi="Arial" w:hint="default"/>
      </w:rPr>
    </w:lvl>
    <w:lvl w:ilvl="7" w:tplc="DE84FDCE" w:tentative="1">
      <w:start w:val="1"/>
      <w:numFmt w:val="bullet"/>
      <w:lvlText w:val="•"/>
      <w:lvlJc w:val="left"/>
      <w:pPr>
        <w:tabs>
          <w:tab w:val="num" w:pos="5760"/>
        </w:tabs>
        <w:ind w:left="5760" w:hanging="360"/>
      </w:pPr>
      <w:rPr>
        <w:rFonts w:ascii="Arial" w:hAnsi="Arial" w:hint="default"/>
      </w:rPr>
    </w:lvl>
    <w:lvl w:ilvl="8" w:tplc="4FB8A54E" w:tentative="1">
      <w:start w:val="1"/>
      <w:numFmt w:val="bullet"/>
      <w:lvlText w:val="•"/>
      <w:lvlJc w:val="left"/>
      <w:pPr>
        <w:tabs>
          <w:tab w:val="num" w:pos="6480"/>
        </w:tabs>
        <w:ind w:left="6480" w:hanging="360"/>
      </w:pPr>
      <w:rPr>
        <w:rFonts w:ascii="Arial" w:hAnsi="Arial" w:hint="default"/>
      </w:rPr>
    </w:lvl>
  </w:abstractNum>
  <w:abstractNum w:abstractNumId="27">
    <w:nsid w:val="5FC66E41"/>
    <w:multiLevelType w:val="hybridMultilevel"/>
    <w:tmpl w:val="1F6CF9D8"/>
    <w:lvl w:ilvl="0" w:tplc="FCF012AE">
      <w:start w:val="1"/>
      <w:numFmt w:val="decimal"/>
      <w:lvlText w:val="%1."/>
      <w:lvlJc w:val="left"/>
      <w:pPr>
        <w:ind w:left="3765" w:hanging="360"/>
      </w:pPr>
      <w:rPr>
        <w:rFonts w:hint="default"/>
        <w:b/>
      </w:rPr>
    </w:lvl>
    <w:lvl w:ilvl="1" w:tplc="08090019" w:tentative="1">
      <w:start w:val="1"/>
      <w:numFmt w:val="lowerLetter"/>
      <w:lvlText w:val="%2."/>
      <w:lvlJc w:val="left"/>
      <w:pPr>
        <w:ind w:left="4485" w:hanging="360"/>
      </w:pPr>
    </w:lvl>
    <w:lvl w:ilvl="2" w:tplc="0809001B" w:tentative="1">
      <w:start w:val="1"/>
      <w:numFmt w:val="lowerRoman"/>
      <w:lvlText w:val="%3."/>
      <w:lvlJc w:val="right"/>
      <w:pPr>
        <w:ind w:left="5205" w:hanging="180"/>
      </w:pPr>
    </w:lvl>
    <w:lvl w:ilvl="3" w:tplc="0809000F" w:tentative="1">
      <w:start w:val="1"/>
      <w:numFmt w:val="decimal"/>
      <w:lvlText w:val="%4."/>
      <w:lvlJc w:val="left"/>
      <w:pPr>
        <w:ind w:left="5925" w:hanging="360"/>
      </w:pPr>
    </w:lvl>
    <w:lvl w:ilvl="4" w:tplc="08090019" w:tentative="1">
      <w:start w:val="1"/>
      <w:numFmt w:val="lowerLetter"/>
      <w:lvlText w:val="%5."/>
      <w:lvlJc w:val="left"/>
      <w:pPr>
        <w:ind w:left="6645" w:hanging="360"/>
      </w:pPr>
    </w:lvl>
    <w:lvl w:ilvl="5" w:tplc="0809001B" w:tentative="1">
      <w:start w:val="1"/>
      <w:numFmt w:val="lowerRoman"/>
      <w:lvlText w:val="%6."/>
      <w:lvlJc w:val="right"/>
      <w:pPr>
        <w:ind w:left="7365" w:hanging="180"/>
      </w:pPr>
    </w:lvl>
    <w:lvl w:ilvl="6" w:tplc="0809000F" w:tentative="1">
      <w:start w:val="1"/>
      <w:numFmt w:val="decimal"/>
      <w:lvlText w:val="%7."/>
      <w:lvlJc w:val="left"/>
      <w:pPr>
        <w:ind w:left="8085" w:hanging="360"/>
      </w:pPr>
    </w:lvl>
    <w:lvl w:ilvl="7" w:tplc="08090019" w:tentative="1">
      <w:start w:val="1"/>
      <w:numFmt w:val="lowerLetter"/>
      <w:lvlText w:val="%8."/>
      <w:lvlJc w:val="left"/>
      <w:pPr>
        <w:ind w:left="8805" w:hanging="360"/>
      </w:pPr>
    </w:lvl>
    <w:lvl w:ilvl="8" w:tplc="0809001B" w:tentative="1">
      <w:start w:val="1"/>
      <w:numFmt w:val="lowerRoman"/>
      <w:lvlText w:val="%9."/>
      <w:lvlJc w:val="right"/>
      <w:pPr>
        <w:ind w:left="9525" w:hanging="180"/>
      </w:pPr>
    </w:lvl>
  </w:abstractNum>
  <w:abstractNum w:abstractNumId="28">
    <w:nsid w:val="631B5155"/>
    <w:multiLevelType w:val="multilevel"/>
    <w:tmpl w:val="D0246BB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nsid w:val="63D6495C"/>
    <w:multiLevelType w:val="hybridMultilevel"/>
    <w:tmpl w:val="30D6E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8D5722D"/>
    <w:multiLevelType w:val="hybridMultilevel"/>
    <w:tmpl w:val="D0165F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536605"/>
    <w:multiLevelType w:val="multilevel"/>
    <w:tmpl w:val="19E019EC"/>
    <w:lvl w:ilvl="0">
      <w:start w:val="1"/>
      <w:numFmt w:val="upperRoman"/>
      <w:lvlText w:val="%1."/>
      <w:lvlJc w:val="right"/>
      <w:pPr>
        <w:ind w:left="720" w:hanging="360"/>
      </w:pPr>
      <w:rPr>
        <w:b/>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nsid w:val="6DD30DAB"/>
    <w:multiLevelType w:val="hybridMultilevel"/>
    <w:tmpl w:val="01AC8E50"/>
    <w:lvl w:ilvl="0" w:tplc="0409000F">
      <w:start w:val="1"/>
      <w:numFmt w:val="decimal"/>
      <w:lvlText w:val="%1."/>
      <w:lvlJc w:val="left"/>
      <w:pPr>
        <w:ind w:left="720" w:hanging="360"/>
      </w:pPr>
    </w:lvl>
    <w:lvl w:ilvl="1" w:tplc="0D689E9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ED7760"/>
    <w:multiLevelType w:val="hybridMultilevel"/>
    <w:tmpl w:val="C666CFD0"/>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20C0DB4"/>
    <w:multiLevelType w:val="hybridMultilevel"/>
    <w:tmpl w:val="4DA2C8E8"/>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7B40146B"/>
    <w:multiLevelType w:val="multilevel"/>
    <w:tmpl w:val="589E0D24"/>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7BB22A59"/>
    <w:multiLevelType w:val="hybridMultilevel"/>
    <w:tmpl w:val="10448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D441CA"/>
    <w:multiLevelType w:val="hybridMultilevel"/>
    <w:tmpl w:val="854E6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CAA4F6B"/>
    <w:multiLevelType w:val="hybridMultilevel"/>
    <w:tmpl w:val="5F8850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3"/>
  </w:num>
  <w:num w:numId="3">
    <w:abstractNumId w:val="22"/>
  </w:num>
  <w:num w:numId="4">
    <w:abstractNumId w:val="16"/>
  </w:num>
  <w:num w:numId="5">
    <w:abstractNumId w:val="18"/>
  </w:num>
  <w:num w:numId="6">
    <w:abstractNumId w:val="28"/>
  </w:num>
  <w:num w:numId="7">
    <w:abstractNumId w:val="9"/>
  </w:num>
  <w:num w:numId="8">
    <w:abstractNumId w:val="26"/>
  </w:num>
  <w:num w:numId="9">
    <w:abstractNumId w:val="21"/>
  </w:num>
  <w:num w:numId="10">
    <w:abstractNumId w:val="6"/>
  </w:num>
  <w:num w:numId="11">
    <w:abstractNumId w:val="36"/>
  </w:num>
  <w:num w:numId="12">
    <w:abstractNumId w:val="29"/>
  </w:num>
  <w:num w:numId="13">
    <w:abstractNumId w:val="20"/>
  </w:num>
  <w:num w:numId="14">
    <w:abstractNumId w:val="5"/>
  </w:num>
  <w:num w:numId="15">
    <w:abstractNumId w:val="7"/>
  </w:num>
  <w:num w:numId="16">
    <w:abstractNumId w:val="32"/>
  </w:num>
  <w:num w:numId="17">
    <w:abstractNumId w:val="12"/>
  </w:num>
  <w:num w:numId="18">
    <w:abstractNumId w:val="30"/>
  </w:num>
  <w:num w:numId="19">
    <w:abstractNumId w:val="33"/>
  </w:num>
  <w:num w:numId="20">
    <w:abstractNumId w:val="14"/>
  </w:num>
  <w:num w:numId="21">
    <w:abstractNumId w:val="0"/>
  </w:num>
  <w:num w:numId="22">
    <w:abstractNumId w:val="23"/>
  </w:num>
  <w:num w:numId="23">
    <w:abstractNumId w:val="15"/>
  </w:num>
  <w:num w:numId="24">
    <w:abstractNumId w:val="3"/>
  </w:num>
  <w:num w:numId="25">
    <w:abstractNumId w:val="19"/>
  </w:num>
  <w:num w:numId="26">
    <w:abstractNumId w:val="37"/>
  </w:num>
  <w:num w:numId="27">
    <w:abstractNumId w:val="10"/>
  </w:num>
  <w:num w:numId="28">
    <w:abstractNumId w:val="25"/>
  </w:num>
  <w:num w:numId="29">
    <w:abstractNumId w:val="24"/>
  </w:num>
  <w:num w:numId="30">
    <w:abstractNumId w:val="34"/>
  </w:num>
  <w:num w:numId="31">
    <w:abstractNumId w:val="1"/>
  </w:num>
  <w:num w:numId="32">
    <w:abstractNumId w:val="35"/>
  </w:num>
  <w:num w:numId="33">
    <w:abstractNumId w:val="2"/>
  </w:num>
  <w:num w:numId="34">
    <w:abstractNumId w:val="4"/>
  </w:num>
  <w:num w:numId="35">
    <w:abstractNumId w:val="31"/>
  </w:num>
  <w:num w:numId="36">
    <w:abstractNumId w:val="8"/>
  </w:num>
  <w:num w:numId="37">
    <w:abstractNumId w:val="38"/>
  </w:num>
  <w:num w:numId="38">
    <w:abstractNumId w:val="27"/>
  </w:num>
  <w:num w:numId="39">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E3B"/>
    <w:rsid w:val="000015AF"/>
    <w:rsid w:val="00002102"/>
    <w:rsid w:val="0000641E"/>
    <w:rsid w:val="00007003"/>
    <w:rsid w:val="00017771"/>
    <w:rsid w:val="00037913"/>
    <w:rsid w:val="00037FD4"/>
    <w:rsid w:val="000421CD"/>
    <w:rsid w:val="00051B94"/>
    <w:rsid w:val="00081E20"/>
    <w:rsid w:val="00093C4A"/>
    <w:rsid w:val="000B111F"/>
    <w:rsid w:val="000B1932"/>
    <w:rsid w:val="000C775B"/>
    <w:rsid w:val="000D01FB"/>
    <w:rsid w:val="000D79A3"/>
    <w:rsid w:val="000E076F"/>
    <w:rsid w:val="00101281"/>
    <w:rsid w:val="00104555"/>
    <w:rsid w:val="00105F42"/>
    <w:rsid w:val="001076F6"/>
    <w:rsid w:val="00127E4B"/>
    <w:rsid w:val="001305C4"/>
    <w:rsid w:val="00134B4F"/>
    <w:rsid w:val="00137BE1"/>
    <w:rsid w:val="00144FCD"/>
    <w:rsid w:val="001610BF"/>
    <w:rsid w:val="00161687"/>
    <w:rsid w:val="001669B3"/>
    <w:rsid w:val="00167C79"/>
    <w:rsid w:val="001727B5"/>
    <w:rsid w:val="00181D59"/>
    <w:rsid w:val="001872BD"/>
    <w:rsid w:val="00195C83"/>
    <w:rsid w:val="001B1202"/>
    <w:rsid w:val="001C0458"/>
    <w:rsid w:val="001C0F2F"/>
    <w:rsid w:val="001E67BE"/>
    <w:rsid w:val="001F1488"/>
    <w:rsid w:val="00205839"/>
    <w:rsid w:val="002148F4"/>
    <w:rsid w:val="00231C6F"/>
    <w:rsid w:val="00234829"/>
    <w:rsid w:val="00257E45"/>
    <w:rsid w:val="002746B8"/>
    <w:rsid w:val="0027799E"/>
    <w:rsid w:val="002A3ED5"/>
    <w:rsid w:val="002B52AD"/>
    <w:rsid w:val="002B65F6"/>
    <w:rsid w:val="002C4938"/>
    <w:rsid w:val="002D490F"/>
    <w:rsid w:val="002F0FF5"/>
    <w:rsid w:val="002F3187"/>
    <w:rsid w:val="00303AFD"/>
    <w:rsid w:val="00304D03"/>
    <w:rsid w:val="00326227"/>
    <w:rsid w:val="003446F4"/>
    <w:rsid w:val="00355C2C"/>
    <w:rsid w:val="0036123A"/>
    <w:rsid w:val="00362E10"/>
    <w:rsid w:val="0036653D"/>
    <w:rsid w:val="00366EE7"/>
    <w:rsid w:val="00374D33"/>
    <w:rsid w:val="00375720"/>
    <w:rsid w:val="00391741"/>
    <w:rsid w:val="003A1BBC"/>
    <w:rsid w:val="003A53E5"/>
    <w:rsid w:val="003B56A9"/>
    <w:rsid w:val="003B613E"/>
    <w:rsid w:val="003C3221"/>
    <w:rsid w:val="003F098A"/>
    <w:rsid w:val="003F5B5B"/>
    <w:rsid w:val="003F6F2B"/>
    <w:rsid w:val="00400FFE"/>
    <w:rsid w:val="00436C34"/>
    <w:rsid w:val="0044401C"/>
    <w:rsid w:val="00444492"/>
    <w:rsid w:val="0044570C"/>
    <w:rsid w:val="0046002D"/>
    <w:rsid w:val="004623B5"/>
    <w:rsid w:val="0046714D"/>
    <w:rsid w:val="00471122"/>
    <w:rsid w:val="00477CC8"/>
    <w:rsid w:val="004878EE"/>
    <w:rsid w:val="00495D11"/>
    <w:rsid w:val="004A26D4"/>
    <w:rsid w:val="004B1C5C"/>
    <w:rsid w:val="004C1427"/>
    <w:rsid w:val="004C367D"/>
    <w:rsid w:val="004C3A77"/>
    <w:rsid w:val="004D5DC8"/>
    <w:rsid w:val="004D7F49"/>
    <w:rsid w:val="004E6625"/>
    <w:rsid w:val="004F77DD"/>
    <w:rsid w:val="00500290"/>
    <w:rsid w:val="00505545"/>
    <w:rsid w:val="00505622"/>
    <w:rsid w:val="005125F3"/>
    <w:rsid w:val="005165E7"/>
    <w:rsid w:val="00526DDB"/>
    <w:rsid w:val="00534A02"/>
    <w:rsid w:val="00560F3C"/>
    <w:rsid w:val="00562440"/>
    <w:rsid w:val="005628B6"/>
    <w:rsid w:val="00563840"/>
    <w:rsid w:val="00565BDC"/>
    <w:rsid w:val="0058206A"/>
    <w:rsid w:val="00586E73"/>
    <w:rsid w:val="005A7E04"/>
    <w:rsid w:val="005B3E27"/>
    <w:rsid w:val="005B6BA9"/>
    <w:rsid w:val="005D423D"/>
    <w:rsid w:val="005E6042"/>
    <w:rsid w:val="005F2B42"/>
    <w:rsid w:val="005F34C2"/>
    <w:rsid w:val="005F76C8"/>
    <w:rsid w:val="00631189"/>
    <w:rsid w:val="00633789"/>
    <w:rsid w:val="006513DE"/>
    <w:rsid w:val="00662AB4"/>
    <w:rsid w:val="00675F4C"/>
    <w:rsid w:val="00680696"/>
    <w:rsid w:val="00684245"/>
    <w:rsid w:val="006962A4"/>
    <w:rsid w:val="00697E80"/>
    <w:rsid w:val="006B4341"/>
    <w:rsid w:val="006C0DFF"/>
    <w:rsid w:val="006C17B1"/>
    <w:rsid w:val="006C33E3"/>
    <w:rsid w:val="006C4DBB"/>
    <w:rsid w:val="006D1146"/>
    <w:rsid w:val="006D155E"/>
    <w:rsid w:val="006F32BE"/>
    <w:rsid w:val="007036E6"/>
    <w:rsid w:val="007176C1"/>
    <w:rsid w:val="00743FE6"/>
    <w:rsid w:val="00757E41"/>
    <w:rsid w:val="00760E0B"/>
    <w:rsid w:val="00780FCA"/>
    <w:rsid w:val="00784F05"/>
    <w:rsid w:val="00791068"/>
    <w:rsid w:val="00796BC7"/>
    <w:rsid w:val="007A5B05"/>
    <w:rsid w:val="007B321A"/>
    <w:rsid w:val="007C7A9F"/>
    <w:rsid w:val="007D3296"/>
    <w:rsid w:val="007D34B9"/>
    <w:rsid w:val="007E49F3"/>
    <w:rsid w:val="007F4253"/>
    <w:rsid w:val="00811417"/>
    <w:rsid w:val="008123C5"/>
    <w:rsid w:val="00835CF4"/>
    <w:rsid w:val="0084655C"/>
    <w:rsid w:val="00856F46"/>
    <w:rsid w:val="008650B6"/>
    <w:rsid w:val="00867558"/>
    <w:rsid w:val="00873B92"/>
    <w:rsid w:val="00890700"/>
    <w:rsid w:val="008914B3"/>
    <w:rsid w:val="00896DC9"/>
    <w:rsid w:val="00896F9B"/>
    <w:rsid w:val="008A2F94"/>
    <w:rsid w:val="008B237F"/>
    <w:rsid w:val="008C1C59"/>
    <w:rsid w:val="008D327C"/>
    <w:rsid w:val="008D6FA7"/>
    <w:rsid w:val="00915AE7"/>
    <w:rsid w:val="00922671"/>
    <w:rsid w:val="0093005F"/>
    <w:rsid w:val="00933B1E"/>
    <w:rsid w:val="009345C4"/>
    <w:rsid w:val="00971033"/>
    <w:rsid w:val="00972F04"/>
    <w:rsid w:val="00975195"/>
    <w:rsid w:val="00976DB3"/>
    <w:rsid w:val="00992BA4"/>
    <w:rsid w:val="00995DE8"/>
    <w:rsid w:val="009B7CC6"/>
    <w:rsid w:val="009C000A"/>
    <w:rsid w:val="009C095E"/>
    <w:rsid w:val="009F515B"/>
    <w:rsid w:val="00A05975"/>
    <w:rsid w:val="00A138B9"/>
    <w:rsid w:val="00A17437"/>
    <w:rsid w:val="00A24AEA"/>
    <w:rsid w:val="00A30CB2"/>
    <w:rsid w:val="00A34947"/>
    <w:rsid w:val="00A63DFE"/>
    <w:rsid w:val="00A663FF"/>
    <w:rsid w:val="00A71E07"/>
    <w:rsid w:val="00A73DCA"/>
    <w:rsid w:val="00A83002"/>
    <w:rsid w:val="00A846B7"/>
    <w:rsid w:val="00A921E2"/>
    <w:rsid w:val="00A95514"/>
    <w:rsid w:val="00AA67B4"/>
    <w:rsid w:val="00AC1ED6"/>
    <w:rsid w:val="00AC1EEA"/>
    <w:rsid w:val="00AC53B0"/>
    <w:rsid w:val="00AD3D5F"/>
    <w:rsid w:val="00AD4591"/>
    <w:rsid w:val="00AF58CA"/>
    <w:rsid w:val="00B07F98"/>
    <w:rsid w:val="00B10B5F"/>
    <w:rsid w:val="00B25393"/>
    <w:rsid w:val="00B26A53"/>
    <w:rsid w:val="00B27820"/>
    <w:rsid w:val="00B47572"/>
    <w:rsid w:val="00B6320D"/>
    <w:rsid w:val="00B64A6F"/>
    <w:rsid w:val="00B74064"/>
    <w:rsid w:val="00B76621"/>
    <w:rsid w:val="00B82E3B"/>
    <w:rsid w:val="00B84258"/>
    <w:rsid w:val="00B943A8"/>
    <w:rsid w:val="00BB0B62"/>
    <w:rsid w:val="00BC58C8"/>
    <w:rsid w:val="00BD556A"/>
    <w:rsid w:val="00BE5B25"/>
    <w:rsid w:val="00BF0B6E"/>
    <w:rsid w:val="00C03A4F"/>
    <w:rsid w:val="00C420E8"/>
    <w:rsid w:val="00C52030"/>
    <w:rsid w:val="00C52D8A"/>
    <w:rsid w:val="00C556D7"/>
    <w:rsid w:val="00C56420"/>
    <w:rsid w:val="00C5653F"/>
    <w:rsid w:val="00C645A5"/>
    <w:rsid w:val="00C8572B"/>
    <w:rsid w:val="00C8778E"/>
    <w:rsid w:val="00C95576"/>
    <w:rsid w:val="00CA53D1"/>
    <w:rsid w:val="00CB1930"/>
    <w:rsid w:val="00CC77BB"/>
    <w:rsid w:val="00CD089E"/>
    <w:rsid w:val="00CE47C3"/>
    <w:rsid w:val="00CE5141"/>
    <w:rsid w:val="00CE5A19"/>
    <w:rsid w:val="00CF136D"/>
    <w:rsid w:val="00CF3C6E"/>
    <w:rsid w:val="00D118CC"/>
    <w:rsid w:val="00D21CB0"/>
    <w:rsid w:val="00D21F9B"/>
    <w:rsid w:val="00D32656"/>
    <w:rsid w:val="00D47A41"/>
    <w:rsid w:val="00D57881"/>
    <w:rsid w:val="00D62252"/>
    <w:rsid w:val="00DC2EF0"/>
    <w:rsid w:val="00DE2BE7"/>
    <w:rsid w:val="00DE632F"/>
    <w:rsid w:val="00DF2220"/>
    <w:rsid w:val="00E058D9"/>
    <w:rsid w:val="00E14AB2"/>
    <w:rsid w:val="00E20A7C"/>
    <w:rsid w:val="00E25689"/>
    <w:rsid w:val="00E575E6"/>
    <w:rsid w:val="00E77B7D"/>
    <w:rsid w:val="00E81599"/>
    <w:rsid w:val="00E9101A"/>
    <w:rsid w:val="00EA6189"/>
    <w:rsid w:val="00EA677D"/>
    <w:rsid w:val="00EB1E59"/>
    <w:rsid w:val="00EB588E"/>
    <w:rsid w:val="00EC30FE"/>
    <w:rsid w:val="00EE1466"/>
    <w:rsid w:val="00EF667D"/>
    <w:rsid w:val="00F17796"/>
    <w:rsid w:val="00F2354F"/>
    <w:rsid w:val="00F42C71"/>
    <w:rsid w:val="00F55729"/>
    <w:rsid w:val="00F91D72"/>
    <w:rsid w:val="00F942AA"/>
    <w:rsid w:val="00FA2E6D"/>
    <w:rsid w:val="00FB4C63"/>
    <w:rsid w:val="00FD2AAC"/>
    <w:rsid w:val="00FD5149"/>
    <w:rsid w:val="00FE4082"/>
    <w:rsid w:val="00FE4C8E"/>
    <w:rsid w:val="00FF0AFB"/>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55C"/>
  </w:style>
  <w:style w:type="paragraph" w:styleId="Heading1">
    <w:name w:val="heading 1"/>
    <w:basedOn w:val="Normal"/>
    <w:next w:val="Normal"/>
    <w:link w:val="Heading1Char"/>
    <w:uiPriority w:val="9"/>
    <w:qFormat/>
    <w:rsid w:val="00B10B5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B10B5F"/>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AC1ED6"/>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qFormat/>
    <w:rsid w:val="00526DDB"/>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6D7"/>
  </w:style>
  <w:style w:type="paragraph" w:styleId="Footer">
    <w:name w:val="footer"/>
    <w:basedOn w:val="Normal"/>
    <w:link w:val="FooterChar"/>
    <w:uiPriority w:val="99"/>
    <w:unhideWhenUsed/>
    <w:rsid w:val="00C5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6D7"/>
  </w:style>
  <w:style w:type="character" w:styleId="Hyperlink">
    <w:name w:val="Hyperlink"/>
    <w:uiPriority w:val="99"/>
    <w:rsid w:val="00E058D9"/>
    <w:rPr>
      <w:rFonts w:cs="Times New Roman"/>
      <w:color w:val="0000FF"/>
      <w:u w:val="single"/>
    </w:rPr>
  </w:style>
  <w:style w:type="paragraph" w:styleId="ListParagraph">
    <w:name w:val="List Paragraph"/>
    <w:basedOn w:val="Normal"/>
    <w:link w:val="ListParagraphChar"/>
    <w:uiPriority w:val="34"/>
    <w:qFormat/>
    <w:rsid w:val="00A71E07"/>
    <w:pPr>
      <w:ind w:left="720"/>
      <w:contextualSpacing/>
    </w:pPr>
  </w:style>
  <w:style w:type="character" w:customStyle="1" w:styleId="Heading5Char">
    <w:name w:val="Heading 5 Char"/>
    <w:basedOn w:val="DefaultParagraphFont"/>
    <w:link w:val="Heading5"/>
    <w:rsid w:val="00526DDB"/>
    <w:rPr>
      <w:rFonts w:ascii="Times New Roman" w:eastAsia="PMingLiU" w:hAnsi="Times New Roman" w:cs="Times New Roman"/>
      <w:sz w:val="18"/>
      <w:szCs w:val="18"/>
    </w:rPr>
  </w:style>
  <w:style w:type="paragraph" w:styleId="BalloonText">
    <w:name w:val="Balloon Text"/>
    <w:basedOn w:val="Normal"/>
    <w:link w:val="BalloonTextChar"/>
    <w:uiPriority w:val="99"/>
    <w:semiHidden/>
    <w:unhideWhenUsed/>
    <w:rsid w:val="00195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83"/>
    <w:rPr>
      <w:rFonts w:ascii="Tahoma" w:hAnsi="Tahoma" w:cs="Tahoma"/>
      <w:sz w:val="16"/>
      <w:szCs w:val="16"/>
    </w:rPr>
  </w:style>
  <w:style w:type="paragraph" w:customStyle="1" w:styleId="Affiliation">
    <w:name w:val="Affiliation"/>
    <w:uiPriority w:val="99"/>
    <w:rsid w:val="00B10B5F"/>
    <w:pPr>
      <w:spacing w:after="0" w:line="240" w:lineRule="auto"/>
      <w:jc w:val="center"/>
    </w:pPr>
    <w:rPr>
      <w:rFonts w:ascii="Times New Roman" w:eastAsia="Times New Roman" w:hAnsi="Times New Roman" w:cs="Times New Roman"/>
      <w:sz w:val="20"/>
      <w:szCs w:val="20"/>
    </w:rPr>
  </w:style>
  <w:style w:type="paragraph" w:customStyle="1" w:styleId="Default">
    <w:name w:val="Default"/>
    <w:rsid w:val="00B10B5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bstract">
    <w:name w:val="Abstract"/>
    <w:uiPriority w:val="99"/>
    <w:rsid w:val="00B10B5F"/>
    <w:pPr>
      <w:spacing w:after="200" w:line="240" w:lineRule="auto"/>
      <w:ind w:firstLine="274"/>
      <w:jc w:val="both"/>
    </w:pPr>
    <w:rPr>
      <w:rFonts w:ascii="Times New Roman" w:eastAsia="Times New Roman" w:hAnsi="Times New Roman" w:cs="Times New Roman"/>
      <w:b/>
      <w:bCs/>
      <w:sz w:val="18"/>
      <w:szCs w:val="18"/>
    </w:rPr>
  </w:style>
  <w:style w:type="character" w:customStyle="1" w:styleId="Heading1Char">
    <w:name w:val="Heading 1 Char"/>
    <w:basedOn w:val="DefaultParagraphFont"/>
    <w:link w:val="Heading1"/>
    <w:uiPriority w:val="9"/>
    <w:rsid w:val="00B10B5F"/>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B10B5F"/>
    <w:rPr>
      <w:rFonts w:asciiTheme="majorHAnsi" w:eastAsiaTheme="majorEastAsia" w:hAnsiTheme="majorHAnsi" w:cstheme="majorBidi"/>
      <w:b/>
      <w:bCs/>
      <w:color w:val="5B9BD5" w:themeColor="accent1"/>
      <w:sz w:val="26"/>
      <w:szCs w:val="26"/>
    </w:rPr>
  </w:style>
  <w:style w:type="paragraph" w:styleId="NormalWeb">
    <w:name w:val="Normal (Web)"/>
    <w:basedOn w:val="Normal"/>
    <w:link w:val="NormalWebChar"/>
    <w:uiPriority w:val="99"/>
    <w:unhideWhenUsed/>
    <w:rsid w:val="00B10B5F"/>
    <w:pPr>
      <w:suppressAutoHyphens/>
      <w:spacing w:after="280" w:line="276" w:lineRule="auto"/>
    </w:pPr>
    <w:rPr>
      <w:rFonts w:ascii="Times New Roman" w:eastAsia="Times New Roman" w:hAnsi="Times New Roman" w:cs="Times New Roman"/>
      <w:color w:val="00000A"/>
      <w:sz w:val="24"/>
      <w:szCs w:val="24"/>
    </w:rPr>
  </w:style>
  <w:style w:type="table" w:styleId="TableGrid">
    <w:name w:val="Table Grid"/>
    <w:basedOn w:val="TableNormal"/>
    <w:uiPriority w:val="39"/>
    <w:rsid w:val="001076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1076F6"/>
  </w:style>
  <w:style w:type="character" w:customStyle="1" w:styleId="mw-headline">
    <w:name w:val="mw-headline"/>
    <w:basedOn w:val="DefaultParagraphFont"/>
    <w:rsid w:val="001076F6"/>
  </w:style>
  <w:style w:type="character" w:customStyle="1" w:styleId="Heading3Char">
    <w:name w:val="Heading 3 Char"/>
    <w:basedOn w:val="DefaultParagraphFont"/>
    <w:link w:val="Heading3"/>
    <w:uiPriority w:val="9"/>
    <w:rsid w:val="00AC1ED6"/>
    <w:rPr>
      <w:rFonts w:asciiTheme="majorHAnsi" w:eastAsiaTheme="majorEastAsia" w:hAnsiTheme="majorHAnsi" w:cstheme="majorBidi"/>
      <w:b/>
      <w:bCs/>
      <w:color w:val="5B9BD5" w:themeColor="accent1"/>
    </w:rPr>
  </w:style>
  <w:style w:type="character" w:customStyle="1" w:styleId="y0nh2b">
    <w:name w:val="y0nh2b"/>
    <w:basedOn w:val="DefaultParagraphFont"/>
    <w:rsid w:val="00AC1ED6"/>
  </w:style>
  <w:style w:type="character" w:customStyle="1" w:styleId="texhtml">
    <w:name w:val="texhtml"/>
    <w:basedOn w:val="DefaultParagraphFont"/>
    <w:rsid w:val="00675F4C"/>
  </w:style>
  <w:style w:type="character" w:customStyle="1" w:styleId="hps">
    <w:name w:val="hps"/>
    <w:rsid w:val="00D47A41"/>
  </w:style>
  <w:style w:type="paragraph" w:customStyle="1" w:styleId="FigureCaption">
    <w:name w:val="Figure Caption"/>
    <w:basedOn w:val="Normal"/>
    <w:link w:val="FigureCaptionChar"/>
    <w:rsid w:val="005B6BA9"/>
    <w:pPr>
      <w:autoSpaceDE w:val="0"/>
      <w:autoSpaceDN w:val="0"/>
      <w:spacing w:after="0" w:line="240" w:lineRule="auto"/>
      <w:jc w:val="both"/>
    </w:pPr>
    <w:rPr>
      <w:rFonts w:ascii="Times New Roman" w:eastAsia="PMingLiU" w:hAnsi="Times New Roman" w:cs="Times New Roman"/>
      <w:sz w:val="16"/>
      <w:szCs w:val="16"/>
    </w:rPr>
  </w:style>
  <w:style w:type="paragraph" w:customStyle="1" w:styleId="ReferenceHead">
    <w:name w:val="Reference Head"/>
    <w:basedOn w:val="Heading1"/>
    <w:rsid w:val="005B6BA9"/>
    <w:pPr>
      <w:keepLines w:val="0"/>
      <w:autoSpaceDE w:val="0"/>
      <w:autoSpaceDN w:val="0"/>
      <w:spacing w:before="240" w:after="80" w:line="240" w:lineRule="auto"/>
      <w:jc w:val="center"/>
    </w:pPr>
    <w:rPr>
      <w:rFonts w:ascii="Times New Roman" w:eastAsia="PMingLiU" w:hAnsi="Times New Roman" w:cs="Times New Roman"/>
      <w:b w:val="0"/>
      <w:bCs w:val="0"/>
      <w:smallCaps/>
      <w:color w:val="auto"/>
      <w:kern w:val="28"/>
      <w:sz w:val="20"/>
      <w:szCs w:val="20"/>
    </w:rPr>
  </w:style>
  <w:style w:type="paragraph" w:customStyle="1" w:styleId="figurecaption0">
    <w:name w:val="figure caption"/>
    <w:basedOn w:val="FigureCaption"/>
    <w:link w:val="figurecaptionChar0"/>
    <w:qFormat/>
    <w:rsid w:val="005B6BA9"/>
    <w:pPr>
      <w:jc w:val="center"/>
    </w:pPr>
  </w:style>
  <w:style w:type="character" w:customStyle="1" w:styleId="FigureCaptionChar">
    <w:name w:val="Figure Caption Char"/>
    <w:link w:val="FigureCaption"/>
    <w:rsid w:val="005B6BA9"/>
    <w:rPr>
      <w:rFonts w:ascii="Times New Roman" w:eastAsia="PMingLiU" w:hAnsi="Times New Roman" w:cs="Times New Roman"/>
      <w:sz w:val="16"/>
      <w:szCs w:val="16"/>
    </w:rPr>
  </w:style>
  <w:style w:type="character" w:customStyle="1" w:styleId="figurecaptionChar0">
    <w:name w:val="figure caption Char"/>
    <w:basedOn w:val="FigureCaptionChar"/>
    <w:link w:val="figurecaption0"/>
    <w:rsid w:val="005B6BA9"/>
    <w:rPr>
      <w:rFonts w:ascii="Times New Roman" w:eastAsia="PMingLiU" w:hAnsi="Times New Roman" w:cs="Times New Roman"/>
      <w:sz w:val="16"/>
      <w:szCs w:val="16"/>
    </w:rPr>
  </w:style>
  <w:style w:type="character" w:customStyle="1" w:styleId="fontstyle01">
    <w:name w:val="fontstyle01"/>
    <w:rsid w:val="00FE4C8E"/>
    <w:rPr>
      <w:rFonts w:ascii="Times New Roman" w:hAnsi="Times New Roman" w:cs="Times New Roman" w:hint="default"/>
      <w:b w:val="0"/>
      <w:bCs w:val="0"/>
      <w:i w:val="0"/>
      <w:iCs w:val="0"/>
      <w:color w:val="000000"/>
      <w:sz w:val="24"/>
      <w:szCs w:val="24"/>
    </w:rPr>
  </w:style>
  <w:style w:type="character" w:styleId="Strong">
    <w:name w:val="Strong"/>
    <w:basedOn w:val="DefaultParagraphFont"/>
    <w:uiPriority w:val="22"/>
    <w:qFormat/>
    <w:rsid w:val="006B4341"/>
    <w:rPr>
      <w:b/>
      <w:bCs/>
    </w:rPr>
  </w:style>
  <w:style w:type="character" w:customStyle="1" w:styleId="ListParagraphChar">
    <w:name w:val="List Paragraph Char"/>
    <w:basedOn w:val="DefaultParagraphFont"/>
    <w:link w:val="ListParagraph"/>
    <w:uiPriority w:val="34"/>
    <w:locked/>
    <w:rsid w:val="006B4341"/>
  </w:style>
  <w:style w:type="character" w:customStyle="1" w:styleId="NormalWebChar">
    <w:name w:val="Normal (Web) Char"/>
    <w:basedOn w:val="DefaultParagraphFont"/>
    <w:link w:val="NormalWeb"/>
    <w:uiPriority w:val="99"/>
    <w:locked/>
    <w:rsid w:val="006B4341"/>
    <w:rPr>
      <w:rFonts w:ascii="Times New Roman" w:eastAsia="Times New Roman" w:hAnsi="Times New Roman" w:cs="Times New Roman"/>
      <w:color w:val="00000A"/>
      <w:sz w:val="24"/>
      <w:szCs w:val="24"/>
    </w:rPr>
  </w:style>
  <w:style w:type="paragraph" w:styleId="Caption">
    <w:name w:val="caption"/>
    <w:basedOn w:val="Normal"/>
    <w:next w:val="Normal"/>
    <w:link w:val="CaptionChar"/>
    <w:uiPriority w:val="35"/>
    <w:unhideWhenUsed/>
    <w:qFormat/>
    <w:rsid w:val="007C7A9F"/>
    <w:pPr>
      <w:spacing w:after="200" w:line="240" w:lineRule="auto"/>
      <w:jc w:val="center"/>
    </w:pPr>
    <w:rPr>
      <w:rFonts w:ascii="Times New Roman" w:eastAsia="Calibri" w:hAnsi="Times New Roman" w:cs="Times New Roman"/>
      <w:b/>
      <w:bCs/>
      <w:i/>
      <w:sz w:val="20"/>
      <w:szCs w:val="18"/>
      <w:lang w:val="en-IN"/>
    </w:rPr>
  </w:style>
  <w:style w:type="character" w:customStyle="1" w:styleId="CaptionChar">
    <w:name w:val="Caption Char"/>
    <w:basedOn w:val="DefaultParagraphFont"/>
    <w:link w:val="Caption"/>
    <w:uiPriority w:val="35"/>
    <w:rsid w:val="007C7A9F"/>
    <w:rPr>
      <w:rFonts w:ascii="Times New Roman" w:eastAsia="Calibri" w:hAnsi="Times New Roman" w:cs="Times New Roman"/>
      <w:b/>
      <w:bCs/>
      <w:i/>
      <w:sz w:val="20"/>
      <w:szCs w:val="18"/>
      <w:lang w:val="en-IN"/>
    </w:rPr>
  </w:style>
  <w:style w:type="paragraph" w:customStyle="1" w:styleId="bulletlist">
    <w:name w:val="bullet list"/>
    <w:next w:val="Default"/>
    <w:uiPriority w:val="99"/>
    <w:rsid w:val="00FB4C63"/>
    <w:pPr>
      <w:numPr>
        <w:numId w:val="20"/>
      </w:numPr>
      <w:tabs>
        <w:tab w:val="clear" w:pos="648"/>
      </w:tabs>
      <w:ind w:left="0" w:firstLine="0"/>
    </w:pPr>
  </w:style>
  <w:style w:type="character" w:styleId="Emphasis">
    <w:name w:val="Emphasis"/>
    <w:basedOn w:val="DefaultParagraphFont"/>
    <w:uiPriority w:val="20"/>
    <w:qFormat/>
    <w:rsid w:val="00FB4C63"/>
    <w:rPr>
      <w:i/>
      <w:iCs/>
    </w:rPr>
  </w:style>
  <w:style w:type="paragraph" w:styleId="BodyText">
    <w:name w:val="Body Text"/>
    <w:basedOn w:val="Normal"/>
    <w:link w:val="BodyTextChar"/>
    <w:uiPriority w:val="99"/>
    <w:semiHidden/>
    <w:unhideWhenUsed/>
    <w:rsid w:val="00FB4C63"/>
    <w:pPr>
      <w:spacing w:after="120"/>
    </w:pPr>
  </w:style>
  <w:style w:type="character" w:customStyle="1" w:styleId="BodyTextChar">
    <w:name w:val="Body Text Char"/>
    <w:basedOn w:val="DefaultParagraphFont"/>
    <w:link w:val="BodyText"/>
    <w:uiPriority w:val="99"/>
    <w:semiHidden/>
    <w:rsid w:val="00FB4C63"/>
  </w:style>
  <w:style w:type="paragraph" w:styleId="BodyTextIndent">
    <w:name w:val="Body Text Indent"/>
    <w:basedOn w:val="Normal"/>
    <w:link w:val="BodyTextIndentChar"/>
    <w:uiPriority w:val="99"/>
    <w:semiHidden/>
    <w:unhideWhenUsed/>
    <w:rsid w:val="009B7CC6"/>
    <w:pPr>
      <w:spacing w:after="120"/>
      <w:ind w:left="283"/>
    </w:pPr>
  </w:style>
  <w:style w:type="character" w:customStyle="1" w:styleId="BodyTextIndentChar">
    <w:name w:val="Body Text Indent Char"/>
    <w:basedOn w:val="DefaultParagraphFont"/>
    <w:link w:val="BodyTextIndent"/>
    <w:uiPriority w:val="99"/>
    <w:semiHidden/>
    <w:rsid w:val="009B7C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55C"/>
  </w:style>
  <w:style w:type="paragraph" w:styleId="Heading1">
    <w:name w:val="heading 1"/>
    <w:basedOn w:val="Normal"/>
    <w:next w:val="Normal"/>
    <w:link w:val="Heading1Char"/>
    <w:uiPriority w:val="9"/>
    <w:qFormat/>
    <w:rsid w:val="00B10B5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B10B5F"/>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AC1ED6"/>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qFormat/>
    <w:rsid w:val="00526DDB"/>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6D7"/>
  </w:style>
  <w:style w:type="paragraph" w:styleId="Footer">
    <w:name w:val="footer"/>
    <w:basedOn w:val="Normal"/>
    <w:link w:val="FooterChar"/>
    <w:uiPriority w:val="99"/>
    <w:unhideWhenUsed/>
    <w:rsid w:val="00C5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6D7"/>
  </w:style>
  <w:style w:type="character" w:styleId="Hyperlink">
    <w:name w:val="Hyperlink"/>
    <w:uiPriority w:val="99"/>
    <w:rsid w:val="00E058D9"/>
    <w:rPr>
      <w:rFonts w:cs="Times New Roman"/>
      <w:color w:val="0000FF"/>
      <w:u w:val="single"/>
    </w:rPr>
  </w:style>
  <w:style w:type="paragraph" w:styleId="ListParagraph">
    <w:name w:val="List Paragraph"/>
    <w:basedOn w:val="Normal"/>
    <w:link w:val="ListParagraphChar"/>
    <w:uiPriority w:val="34"/>
    <w:qFormat/>
    <w:rsid w:val="00A71E07"/>
    <w:pPr>
      <w:ind w:left="720"/>
      <w:contextualSpacing/>
    </w:pPr>
  </w:style>
  <w:style w:type="character" w:customStyle="1" w:styleId="Heading5Char">
    <w:name w:val="Heading 5 Char"/>
    <w:basedOn w:val="DefaultParagraphFont"/>
    <w:link w:val="Heading5"/>
    <w:rsid w:val="00526DDB"/>
    <w:rPr>
      <w:rFonts w:ascii="Times New Roman" w:eastAsia="PMingLiU" w:hAnsi="Times New Roman" w:cs="Times New Roman"/>
      <w:sz w:val="18"/>
      <w:szCs w:val="18"/>
    </w:rPr>
  </w:style>
  <w:style w:type="paragraph" w:styleId="BalloonText">
    <w:name w:val="Balloon Text"/>
    <w:basedOn w:val="Normal"/>
    <w:link w:val="BalloonTextChar"/>
    <w:uiPriority w:val="99"/>
    <w:semiHidden/>
    <w:unhideWhenUsed/>
    <w:rsid w:val="00195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83"/>
    <w:rPr>
      <w:rFonts w:ascii="Tahoma" w:hAnsi="Tahoma" w:cs="Tahoma"/>
      <w:sz w:val="16"/>
      <w:szCs w:val="16"/>
    </w:rPr>
  </w:style>
  <w:style w:type="paragraph" w:customStyle="1" w:styleId="Affiliation">
    <w:name w:val="Affiliation"/>
    <w:uiPriority w:val="99"/>
    <w:rsid w:val="00B10B5F"/>
    <w:pPr>
      <w:spacing w:after="0" w:line="240" w:lineRule="auto"/>
      <w:jc w:val="center"/>
    </w:pPr>
    <w:rPr>
      <w:rFonts w:ascii="Times New Roman" w:eastAsia="Times New Roman" w:hAnsi="Times New Roman" w:cs="Times New Roman"/>
      <w:sz w:val="20"/>
      <w:szCs w:val="20"/>
    </w:rPr>
  </w:style>
  <w:style w:type="paragraph" w:customStyle="1" w:styleId="Default">
    <w:name w:val="Default"/>
    <w:rsid w:val="00B10B5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bstract">
    <w:name w:val="Abstract"/>
    <w:uiPriority w:val="99"/>
    <w:rsid w:val="00B10B5F"/>
    <w:pPr>
      <w:spacing w:after="200" w:line="240" w:lineRule="auto"/>
      <w:ind w:firstLine="274"/>
      <w:jc w:val="both"/>
    </w:pPr>
    <w:rPr>
      <w:rFonts w:ascii="Times New Roman" w:eastAsia="Times New Roman" w:hAnsi="Times New Roman" w:cs="Times New Roman"/>
      <w:b/>
      <w:bCs/>
      <w:sz w:val="18"/>
      <w:szCs w:val="18"/>
    </w:rPr>
  </w:style>
  <w:style w:type="character" w:customStyle="1" w:styleId="Heading1Char">
    <w:name w:val="Heading 1 Char"/>
    <w:basedOn w:val="DefaultParagraphFont"/>
    <w:link w:val="Heading1"/>
    <w:uiPriority w:val="9"/>
    <w:rsid w:val="00B10B5F"/>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B10B5F"/>
    <w:rPr>
      <w:rFonts w:asciiTheme="majorHAnsi" w:eastAsiaTheme="majorEastAsia" w:hAnsiTheme="majorHAnsi" w:cstheme="majorBidi"/>
      <w:b/>
      <w:bCs/>
      <w:color w:val="5B9BD5" w:themeColor="accent1"/>
      <w:sz w:val="26"/>
      <w:szCs w:val="26"/>
    </w:rPr>
  </w:style>
  <w:style w:type="paragraph" w:styleId="NormalWeb">
    <w:name w:val="Normal (Web)"/>
    <w:basedOn w:val="Normal"/>
    <w:link w:val="NormalWebChar"/>
    <w:uiPriority w:val="99"/>
    <w:unhideWhenUsed/>
    <w:rsid w:val="00B10B5F"/>
    <w:pPr>
      <w:suppressAutoHyphens/>
      <w:spacing w:after="280" w:line="276" w:lineRule="auto"/>
    </w:pPr>
    <w:rPr>
      <w:rFonts w:ascii="Times New Roman" w:eastAsia="Times New Roman" w:hAnsi="Times New Roman" w:cs="Times New Roman"/>
      <w:color w:val="00000A"/>
      <w:sz w:val="24"/>
      <w:szCs w:val="24"/>
    </w:rPr>
  </w:style>
  <w:style w:type="table" w:styleId="TableGrid">
    <w:name w:val="Table Grid"/>
    <w:basedOn w:val="TableNormal"/>
    <w:uiPriority w:val="39"/>
    <w:rsid w:val="001076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1076F6"/>
  </w:style>
  <w:style w:type="character" w:customStyle="1" w:styleId="mw-headline">
    <w:name w:val="mw-headline"/>
    <w:basedOn w:val="DefaultParagraphFont"/>
    <w:rsid w:val="001076F6"/>
  </w:style>
  <w:style w:type="character" w:customStyle="1" w:styleId="Heading3Char">
    <w:name w:val="Heading 3 Char"/>
    <w:basedOn w:val="DefaultParagraphFont"/>
    <w:link w:val="Heading3"/>
    <w:uiPriority w:val="9"/>
    <w:rsid w:val="00AC1ED6"/>
    <w:rPr>
      <w:rFonts w:asciiTheme="majorHAnsi" w:eastAsiaTheme="majorEastAsia" w:hAnsiTheme="majorHAnsi" w:cstheme="majorBidi"/>
      <w:b/>
      <w:bCs/>
      <w:color w:val="5B9BD5" w:themeColor="accent1"/>
    </w:rPr>
  </w:style>
  <w:style w:type="character" w:customStyle="1" w:styleId="y0nh2b">
    <w:name w:val="y0nh2b"/>
    <w:basedOn w:val="DefaultParagraphFont"/>
    <w:rsid w:val="00AC1ED6"/>
  </w:style>
  <w:style w:type="character" w:customStyle="1" w:styleId="texhtml">
    <w:name w:val="texhtml"/>
    <w:basedOn w:val="DefaultParagraphFont"/>
    <w:rsid w:val="00675F4C"/>
  </w:style>
  <w:style w:type="character" w:customStyle="1" w:styleId="hps">
    <w:name w:val="hps"/>
    <w:rsid w:val="00D47A41"/>
  </w:style>
  <w:style w:type="paragraph" w:customStyle="1" w:styleId="FigureCaption">
    <w:name w:val="Figure Caption"/>
    <w:basedOn w:val="Normal"/>
    <w:link w:val="FigureCaptionChar"/>
    <w:rsid w:val="005B6BA9"/>
    <w:pPr>
      <w:autoSpaceDE w:val="0"/>
      <w:autoSpaceDN w:val="0"/>
      <w:spacing w:after="0" w:line="240" w:lineRule="auto"/>
      <w:jc w:val="both"/>
    </w:pPr>
    <w:rPr>
      <w:rFonts w:ascii="Times New Roman" w:eastAsia="PMingLiU" w:hAnsi="Times New Roman" w:cs="Times New Roman"/>
      <w:sz w:val="16"/>
      <w:szCs w:val="16"/>
    </w:rPr>
  </w:style>
  <w:style w:type="paragraph" w:customStyle="1" w:styleId="ReferenceHead">
    <w:name w:val="Reference Head"/>
    <w:basedOn w:val="Heading1"/>
    <w:rsid w:val="005B6BA9"/>
    <w:pPr>
      <w:keepLines w:val="0"/>
      <w:autoSpaceDE w:val="0"/>
      <w:autoSpaceDN w:val="0"/>
      <w:spacing w:before="240" w:after="80" w:line="240" w:lineRule="auto"/>
      <w:jc w:val="center"/>
    </w:pPr>
    <w:rPr>
      <w:rFonts w:ascii="Times New Roman" w:eastAsia="PMingLiU" w:hAnsi="Times New Roman" w:cs="Times New Roman"/>
      <w:b w:val="0"/>
      <w:bCs w:val="0"/>
      <w:smallCaps/>
      <w:color w:val="auto"/>
      <w:kern w:val="28"/>
      <w:sz w:val="20"/>
      <w:szCs w:val="20"/>
    </w:rPr>
  </w:style>
  <w:style w:type="paragraph" w:customStyle="1" w:styleId="figurecaption0">
    <w:name w:val="figure caption"/>
    <w:basedOn w:val="FigureCaption"/>
    <w:link w:val="figurecaptionChar0"/>
    <w:qFormat/>
    <w:rsid w:val="005B6BA9"/>
    <w:pPr>
      <w:jc w:val="center"/>
    </w:pPr>
  </w:style>
  <w:style w:type="character" w:customStyle="1" w:styleId="FigureCaptionChar">
    <w:name w:val="Figure Caption Char"/>
    <w:link w:val="FigureCaption"/>
    <w:rsid w:val="005B6BA9"/>
    <w:rPr>
      <w:rFonts w:ascii="Times New Roman" w:eastAsia="PMingLiU" w:hAnsi="Times New Roman" w:cs="Times New Roman"/>
      <w:sz w:val="16"/>
      <w:szCs w:val="16"/>
    </w:rPr>
  </w:style>
  <w:style w:type="character" w:customStyle="1" w:styleId="figurecaptionChar0">
    <w:name w:val="figure caption Char"/>
    <w:basedOn w:val="FigureCaptionChar"/>
    <w:link w:val="figurecaption0"/>
    <w:rsid w:val="005B6BA9"/>
    <w:rPr>
      <w:rFonts w:ascii="Times New Roman" w:eastAsia="PMingLiU" w:hAnsi="Times New Roman" w:cs="Times New Roman"/>
      <w:sz w:val="16"/>
      <w:szCs w:val="16"/>
    </w:rPr>
  </w:style>
  <w:style w:type="character" w:customStyle="1" w:styleId="fontstyle01">
    <w:name w:val="fontstyle01"/>
    <w:rsid w:val="00FE4C8E"/>
    <w:rPr>
      <w:rFonts w:ascii="Times New Roman" w:hAnsi="Times New Roman" w:cs="Times New Roman" w:hint="default"/>
      <w:b w:val="0"/>
      <w:bCs w:val="0"/>
      <w:i w:val="0"/>
      <w:iCs w:val="0"/>
      <w:color w:val="000000"/>
      <w:sz w:val="24"/>
      <w:szCs w:val="24"/>
    </w:rPr>
  </w:style>
  <w:style w:type="character" w:styleId="Strong">
    <w:name w:val="Strong"/>
    <w:basedOn w:val="DefaultParagraphFont"/>
    <w:uiPriority w:val="22"/>
    <w:qFormat/>
    <w:rsid w:val="006B4341"/>
    <w:rPr>
      <w:b/>
      <w:bCs/>
    </w:rPr>
  </w:style>
  <w:style w:type="character" w:customStyle="1" w:styleId="ListParagraphChar">
    <w:name w:val="List Paragraph Char"/>
    <w:basedOn w:val="DefaultParagraphFont"/>
    <w:link w:val="ListParagraph"/>
    <w:uiPriority w:val="34"/>
    <w:locked/>
    <w:rsid w:val="006B4341"/>
  </w:style>
  <w:style w:type="character" w:customStyle="1" w:styleId="NormalWebChar">
    <w:name w:val="Normal (Web) Char"/>
    <w:basedOn w:val="DefaultParagraphFont"/>
    <w:link w:val="NormalWeb"/>
    <w:uiPriority w:val="99"/>
    <w:locked/>
    <w:rsid w:val="006B4341"/>
    <w:rPr>
      <w:rFonts w:ascii="Times New Roman" w:eastAsia="Times New Roman" w:hAnsi="Times New Roman" w:cs="Times New Roman"/>
      <w:color w:val="00000A"/>
      <w:sz w:val="24"/>
      <w:szCs w:val="24"/>
    </w:rPr>
  </w:style>
  <w:style w:type="paragraph" w:styleId="Caption">
    <w:name w:val="caption"/>
    <w:basedOn w:val="Normal"/>
    <w:next w:val="Normal"/>
    <w:link w:val="CaptionChar"/>
    <w:uiPriority w:val="35"/>
    <w:unhideWhenUsed/>
    <w:qFormat/>
    <w:rsid w:val="007C7A9F"/>
    <w:pPr>
      <w:spacing w:after="200" w:line="240" w:lineRule="auto"/>
      <w:jc w:val="center"/>
    </w:pPr>
    <w:rPr>
      <w:rFonts w:ascii="Times New Roman" w:eastAsia="Calibri" w:hAnsi="Times New Roman" w:cs="Times New Roman"/>
      <w:b/>
      <w:bCs/>
      <w:i/>
      <w:sz w:val="20"/>
      <w:szCs w:val="18"/>
      <w:lang w:val="en-IN"/>
    </w:rPr>
  </w:style>
  <w:style w:type="character" w:customStyle="1" w:styleId="CaptionChar">
    <w:name w:val="Caption Char"/>
    <w:basedOn w:val="DefaultParagraphFont"/>
    <w:link w:val="Caption"/>
    <w:uiPriority w:val="35"/>
    <w:rsid w:val="007C7A9F"/>
    <w:rPr>
      <w:rFonts w:ascii="Times New Roman" w:eastAsia="Calibri" w:hAnsi="Times New Roman" w:cs="Times New Roman"/>
      <w:b/>
      <w:bCs/>
      <w:i/>
      <w:sz w:val="20"/>
      <w:szCs w:val="18"/>
      <w:lang w:val="en-IN"/>
    </w:rPr>
  </w:style>
  <w:style w:type="paragraph" w:customStyle="1" w:styleId="bulletlist">
    <w:name w:val="bullet list"/>
    <w:next w:val="Default"/>
    <w:uiPriority w:val="99"/>
    <w:rsid w:val="00FB4C63"/>
    <w:pPr>
      <w:numPr>
        <w:numId w:val="20"/>
      </w:numPr>
      <w:tabs>
        <w:tab w:val="clear" w:pos="648"/>
      </w:tabs>
      <w:ind w:left="0" w:firstLine="0"/>
    </w:pPr>
  </w:style>
  <w:style w:type="character" w:styleId="Emphasis">
    <w:name w:val="Emphasis"/>
    <w:basedOn w:val="DefaultParagraphFont"/>
    <w:uiPriority w:val="20"/>
    <w:qFormat/>
    <w:rsid w:val="00FB4C63"/>
    <w:rPr>
      <w:i/>
      <w:iCs/>
    </w:rPr>
  </w:style>
  <w:style w:type="paragraph" w:styleId="BodyText">
    <w:name w:val="Body Text"/>
    <w:basedOn w:val="Normal"/>
    <w:link w:val="BodyTextChar"/>
    <w:uiPriority w:val="99"/>
    <w:semiHidden/>
    <w:unhideWhenUsed/>
    <w:rsid w:val="00FB4C63"/>
    <w:pPr>
      <w:spacing w:after="120"/>
    </w:pPr>
  </w:style>
  <w:style w:type="character" w:customStyle="1" w:styleId="BodyTextChar">
    <w:name w:val="Body Text Char"/>
    <w:basedOn w:val="DefaultParagraphFont"/>
    <w:link w:val="BodyText"/>
    <w:uiPriority w:val="99"/>
    <w:semiHidden/>
    <w:rsid w:val="00FB4C63"/>
  </w:style>
  <w:style w:type="paragraph" w:styleId="BodyTextIndent">
    <w:name w:val="Body Text Indent"/>
    <w:basedOn w:val="Normal"/>
    <w:link w:val="BodyTextIndentChar"/>
    <w:uiPriority w:val="99"/>
    <w:semiHidden/>
    <w:unhideWhenUsed/>
    <w:rsid w:val="009B7CC6"/>
    <w:pPr>
      <w:spacing w:after="120"/>
      <w:ind w:left="283"/>
    </w:pPr>
  </w:style>
  <w:style w:type="character" w:customStyle="1" w:styleId="BodyTextIndentChar">
    <w:name w:val="Body Text Indent Char"/>
    <w:basedOn w:val="DefaultParagraphFont"/>
    <w:link w:val="BodyTextIndent"/>
    <w:uiPriority w:val="99"/>
    <w:semiHidden/>
    <w:rsid w:val="009B7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ibrary.thinkquest.org/03oct/02144/propulsion/propellents/hybrid.htm" TargetMode="External"/><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image" Target="media/image12.emf"/><Relationship Id="rId7" Type="http://schemas.openxmlformats.org/officeDocument/2006/relationships/footnotes" Target="footnotes.xml"/><Relationship Id="rId12" Type="http://schemas.openxmlformats.org/officeDocument/2006/relationships/hyperlink" Target="http://library.thinkquest.org/03oct/02144/propulsion/propellents/liqintro.htm" TargetMode="Externa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oleObject" Target="embeddings/oleObject8.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ibrary.thinkquest.org/03oct/02144/propulsion/propellents/solid.htm" TargetMode="Externa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image" Target="media/image15.emf"/><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9.wmf"/><Relationship Id="rId36" Type="http://schemas.openxmlformats.org/officeDocument/2006/relationships/image" Target="media/image14.emf"/><Relationship Id="rId10" Type="http://schemas.openxmlformats.org/officeDocument/2006/relationships/hyperlink" Target="javascript:window_open('../../glossary/reducer.html','title','toolbar=no,location=no,directories=no,status=no,scrollbars=yes,menubar=no,resizable=no,width=440,height=300');" TargetMode="External"/><Relationship Id="rId19" Type="http://schemas.openxmlformats.org/officeDocument/2006/relationships/oleObject" Target="embeddings/oleObject3.bin"/><Relationship Id="rId31" Type="http://schemas.openxmlformats.org/officeDocument/2006/relationships/oleObject" Target="embeddings/oleObject9.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image" Target="media/image13.emf"/></Relationships>
</file>

<file path=word/_rels/footer1.xml.rels><?xml version="1.0" encoding="UTF-8" standalone="yes"?>
<Relationships xmlns="http://schemas.openxmlformats.org/package/2006/relationships"><Relationship Id="rId1" Type="http://schemas.openxmlformats.org/officeDocument/2006/relationships/hyperlink" Target="http://www.ijes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31A58-A6FE-40BA-9C3C-019B261F5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2192</Words>
  <Characters>12499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Rampyari</dc:creator>
  <cp:lastModifiedBy>MOC</cp:lastModifiedBy>
  <cp:revision>3</cp:revision>
  <cp:lastPrinted>2017-06-07T07:34:00Z</cp:lastPrinted>
  <dcterms:created xsi:type="dcterms:W3CDTF">2018-08-13T11:32:00Z</dcterms:created>
  <dcterms:modified xsi:type="dcterms:W3CDTF">2018-08-14T05:52:00Z</dcterms:modified>
</cp:coreProperties>
</file>